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83F4E" w14:textId="77777777" w:rsidR="001365EE" w:rsidRDefault="001365EE" w:rsidP="00284E1F">
      <w:pPr>
        <w:jc w:val="both"/>
      </w:pPr>
    </w:p>
    <w:p w14:paraId="57615A38" w14:textId="71D17B31" w:rsidR="001365EE" w:rsidRDefault="00793DF2" w:rsidP="00793DF2">
      <w:pPr>
        <w:jc w:val="center"/>
      </w:pPr>
      <w:r>
        <w:rPr>
          <w:noProof/>
        </w:rPr>
        <w:drawing>
          <wp:inline distT="0" distB="0" distL="0" distR="0" wp14:anchorId="0C6FEFDB" wp14:editId="3D514B26">
            <wp:extent cx="2870200" cy="9652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MoTC_New_logo - Copy.jpg"/>
                    <pic:cNvPicPr/>
                  </pic:nvPicPr>
                  <pic:blipFill>
                    <a:blip r:embed="rId8">
                      <a:extLst>
                        <a:ext uri="{28A0092B-C50C-407E-A947-70E740481C1C}">
                          <a14:useLocalDpi xmlns:a14="http://schemas.microsoft.com/office/drawing/2010/main" val="0"/>
                        </a:ext>
                      </a:extLst>
                    </a:blip>
                    <a:stretch>
                      <a:fillRect/>
                    </a:stretch>
                  </pic:blipFill>
                  <pic:spPr>
                    <a:xfrm>
                      <a:off x="0" y="0"/>
                      <a:ext cx="2870200" cy="965200"/>
                    </a:xfrm>
                    <a:prstGeom prst="rect">
                      <a:avLst/>
                    </a:prstGeom>
                  </pic:spPr>
                </pic:pic>
              </a:graphicData>
            </a:graphic>
          </wp:inline>
        </w:drawing>
      </w:r>
    </w:p>
    <w:p w14:paraId="4DC68E37" w14:textId="77777777" w:rsidR="00793DF2" w:rsidRDefault="00793DF2" w:rsidP="00284E1F">
      <w:pPr>
        <w:jc w:val="both"/>
      </w:pPr>
    </w:p>
    <w:p w14:paraId="554A9FA8" w14:textId="77777777" w:rsidR="00793DF2" w:rsidRDefault="00793DF2" w:rsidP="00284E1F">
      <w:pPr>
        <w:jc w:val="both"/>
      </w:pPr>
    </w:p>
    <w:p w14:paraId="53523B15" w14:textId="77777777" w:rsidR="00793DF2" w:rsidRDefault="00793DF2" w:rsidP="00284E1F">
      <w:pPr>
        <w:jc w:val="both"/>
      </w:pPr>
    </w:p>
    <w:p w14:paraId="38E9D7DE" w14:textId="77777777" w:rsidR="001365EE" w:rsidRDefault="001365EE" w:rsidP="00284E1F">
      <w:pPr>
        <w:jc w:val="both"/>
      </w:pPr>
    </w:p>
    <w:p w14:paraId="3C9797D7" w14:textId="77777777" w:rsidR="00793DF2" w:rsidRDefault="00793DF2" w:rsidP="00284E1F">
      <w:pPr>
        <w:jc w:val="both"/>
      </w:pPr>
    </w:p>
    <w:p w14:paraId="7E0B422D" w14:textId="77777777" w:rsidR="001365EE" w:rsidRDefault="001365EE" w:rsidP="00284E1F">
      <w:pPr>
        <w:jc w:val="both"/>
      </w:pPr>
    </w:p>
    <w:p w14:paraId="14DF1EC8" w14:textId="7E01009D" w:rsidR="00847A08" w:rsidRDefault="00793DF2" w:rsidP="00E31D48">
      <w:pPr>
        <w:jc w:val="center"/>
        <w:rPr>
          <w:b/>
          <w:bCs/>
          <w:sz w:val="48"/>
          <w:szCs w:val="48"/>
        </w:rPr>
      </w:pPr>
      <w:r w:rsidRPr="00793DF2">
        <w:rPr>
          <w:b/>
          <w:bCs/>
          <w:sz w:val="48"/>
          <w:szCs w:val="48"/>
        </w:rPr>
        <w:t>Information Secur</w:t>
      </w:r>
      <w:r w:rsidR="00E31D48">
        <w:rPr>
          <w:b/>
          <w:bCs/>
          <w:sz w:val="48"/>
          <w:szCs w:val="48"/>
        </w:rPr>
        <w:t xml:space="preserve">ity Risk Management </w:t>
      </w:r>
      <w:r w:rsidR="00E31D48" w:rsidRPr="00E31D48">
        <w:rPr>
          <w:b/>
          <w:bCs/>
          <w:sz w:val="48"/>
          <w:szCs w:val="48"/>
        </w:rPr>
        <w:t>Procedure</w:t>
      </w:r>
    </w:p>
    <w:p w14:paraId="14C91BBE" w14:textId="77777777" w:rsidR="00847A08" w:rsidRDefault="00847A08" w:rsidP="00847A08">
      <w:pPr>
        <w:jc w:val="center"/>
        <w:rPr>
          <w:b/>
          <w:bCs/>
          <w:sz w:val="48"/>
          <w:szCs w:val="48"/>
        </w:rPr>
      </w:pPr>
    </w:p>
    <w:p w14:paraId="023A016C" w14:textId="77777777" w:rsidR="00847A08" w:rsidRDefault="00847A08" w:rsidP="00847A08">
      <w:pPr>
        <w:jc w:val="center"/>
        <w:rPr>
          <w:b/>
          <w:bCs/>
          <w:sz w:val="48"/>
          <w:szCs w:val="48"/>
        </w:rPr>
      </w:pPr>
    </w:p>
    <w:p w14:paraId="065544F5" w14:textId="77777777" w:rsidR="00847A08" w:rsidRDefault="00847A08" w:rsidP="00847A08">
      <w:pPr>
        <w:jc w:val="center"/>
        <w:rPr>
          <w:b/>
          <w:bCs/>
          <w:sz w:val="48"/>
          <w:szCs w:val="48"/>
        </w:rPr>
      </w:pPr>
    </w:p>
    <w:p w14:paraId="07B53533" w14:textId="77777777" w:rsidR="00793DF2" w:rsidRDefault="00793DF2" w:rsidP="00847A08">
      <w:pPr>
        <w:jc w:val="center"/>
        <w:rPr>
          <w:b/>
          <w:bCs/>
          <w:sz w:val="48"/>
          <w:szCs w:val="48"/>
        </w:rPr>
      </w:pPr>
    </w:p>
    <w:p w14:paraId="1EA8E754" w14:textId="77777777" w:rsidR="00793DF2" w:rsidRDefault="00793DF2" w:rsidP="00847A08">
      <w:pPr>
        <w:jc w:val="center"/>
        <w:rPr>
          <w:b/>
          <w:bCs/>
          <w:sz w:val="48"/>
          <w:szCs w:val="48"/>
        </w:rPr>
      </w:pPr>
    </w:p>
    <w:p w14:paraId="50BF3B49" w14:textId="77777777" w:rsidR="00793DF2" w:rsidRDefault="00793DF2" w:rsidP="00847A08">
      <w:pPr>
        <w:jc w:val="center"/>
        <w:rPr>
          <w:b/>
          <w:bCs/>
          <w:sz w:val="48"/>
          <w:szCs w:val="48"/>
        </w:rPr>
      </w:pPr>
    </w:p>
    <w:p w14:paraId="7CD7FC1C" w14:textId="77777777" w:rsidR="00847A08" w:rsidRPr="00847A08" w:rsidRDefault="00847A08" w:rsidP="00847A08">
      <w:pPr>
        <w:jc w:val="center"/>
        <w:rPr>
          <w:b/>
          <w:bCs/>
          <w:sz w:val="48"/>
          <w:szCs w:val="48"/>
        </w:rPr>
      </w:pPr>
    </w:p>
    <w:p w14:paraId="63025D71" w14:textId="5BB0951D" w:rsidR="001365EE" w:rsidRPr="00346CA5" w:rsidRDefault="00182373" w:rsidP="00441B34">
      <w:pPr>
        <w:jc w:val="both"/>
        <w:rPr>
          <w:b/>
          <w:bCs/>
        </w:rPr>
      </w:pPr>
      <w:r>
        <w:rPr>
          <w:b/>
          <w:bCs/>
        </w:rPr>
        <w:t xml:space="preserve">Version: </w:t>
      </w:r>
      <w:r w:rsidR="00793DF2">
        <w:rPr>
          <w:b/>
          <w:bCs/>
        </w:rPr>
        <w:t>1.2</w:t>
      </w:r>
    </w:p>
    <w:p w14:paraId="6CC79C61" w14:textId="28CCE4AB" w:rsidR="001365EE" w:rsidRPr="00346CA5" w:rsidRDefault="001365EE" w:rsidP="00441B34">
      <w:pPr>
        <w:jc w:val="both"/>
        <w:rPr>
          <w:b/>
          <w:bCs/>
        </w:rPr>
      </w:pPr>
      <w:r>
        <w:rPr>
          <w:b/>
          <w:bCs/>
        </w:rPr>
        <w:t xml:space="preserve">Author: </w:t>
      </w:r>
      <w:r w:rsidR="00793DF2">
        <w:rPr>
          <w:b/>
          <w:bCs/>
        </w:rPr>
        <w:t>CS Risk Management Section</w:t>
      </w:r>
    </w:p>
    <w:p w14:paraId="40C71765" w14:textId="576D3947" w:rsidR="001365EE" w:rsidRDefault="001365EE" w:rsidP="00441B34">
      <w:pPr>
        <w:jc w:val="both"/>
        <w:rPr>
          <w:b/>
          <w:bCs/>
        </w:rPr>
      </w:pPr>
      <w:r>
        <w:rPr>
          <w:b/>
          <w:bCs/>
        </w:rPr>
        <w:t xml:space="preserve">Document Classification: </w:t>
      </w:r>
      <w:r w:rsidR="00793DF2">
        <w:rPr>
          <w:b/>
          <w:bCs/>
        </w:rPr>
        <w:t>Public</w:t>
      </w:r>
    </w:p>
    <w:p w14:paraId="30D955BC" w14:textId="143B4BBC" w:rsidR="001365EE" w:rsidRPr="00346CA5" w:rsidRDefault="001365EE" w:rsidP="00441B34">
      <w:pPr>
        <w:jc w:val="both"/>
        <w:rPr>
          <w:b/>
          <w:bCs/>
        </w:rPr>
      </w:pPr>
      <w:r>
        <w:rPr>
          <w:b/>
          <w:bCs/>
        </w:rPr>
        <w:t xml:space="preserve">Published Date: </w:t>
      </w:r>
      <w:r w:rsidR="00793DF2">
        <w:rPr>
          <w:b/>
          <w:bCs/>
        </w:rPr>
        <w:t>May 2018</w:t>
      </w:r>
    </w:p>
    <w:p w14:paraId="1CBAD12F" w14:textId="77777777" w:rsidR="00284E1F" w:rsidRDefault="00284E1F" w:rsidP="00284E1F">
      <w:pPr>
        <w:pStyle w:val="TOCHeading"/>
        <w:jc w:val="both"/>
      </w:pPr>
    </w:p>
    <w:p w14:paraId="4B5C5B0E" w14:textId="77777777" w:rsidR="000E4ACF" w:rsidRPr="000E4ACF" w:rsidRDefault="000E4ACF" w:rsidP="000E4ACF">
      <w:pPr>
        <w:spacing w:after="200" w:line="276" w:lineRule="auto"/>
        <w:jc w:val="both"/>
        <w:rPr>
          <w:rFonts w:ascii="Arial" w:eastAsia="Calibri" w:hAnsi="Arial" w:cs="Arial"/>
          <w:b/>
          <w:bCs/>
          <w:color w:val="F79646"/>
          <w:sz w:val="28"/>
          <w:szCs w:val="28"/>
        </w:rPr>
      </w:pPr>
      <w:bookmarkStart w:id="0" w:name="_Toc13968237"/>
      <w:bookmarkStart w:id="1" w:name="_Toc83667047"/>
      <w:bookmarkStart w:id="2" w:name="_Toc83715851"/>
      <w:bookmarkStart w:id="3" w:name="_Toc251769388"/>
      <w:bookmarkStart w:id="4" w:name="_Toc248460080"/>
      <w:bookmarkStart w:id="5" w:name="_Toc264362208"/>
      <w:bookmarkStart w:id="6" w:name="_Toc328904940"/>
      <w:r w:rsidRPr="000E4ACF">
        <w:rPr>
          <w:rFonts w:ascii="Arial" w:eastAsia="Calibri" w:hAnsi="Arial" w:cs="Arial"/>
          <w:b/>
          <w:bCs/>
          <w:color w:val="F79646"/>
          <w:sz w:val="28"/>
          <w:szCs w:val="28"/>
        </w:rPr>
        <w:t xml:space="preserve">Document </w:t>
      </w:r>
      <w:bookmarkEnd w:id="0"/>
      <w:bookmarkEnd w:id="1"/>
      <w:bookmarkEnd w:id="2"/>
      <w:r w:rsidRPr="000E4ACF">
        <w:rPr>
          <w:rFonts w:ascii="Arial" w:eastAsia="Calibri" w:hAnsi="Arial" w:cs="Arial"/>
          <w:b/>
          <w:bCs/>
          <w:color w:val="F79646"/>
          <w:sz w:val="28"/>
          <w:szCs w:val="28"/>
        </w:rPr>
        <w:t>Version History</w:t>
      </w:r>
      <w:bookmarkEnd w:id="3"/>
      <w:bookmarkEnd w:id="4"/>
      <w:bookmarkEnd w:id="5"/>
      <w:bookmarkEnd w:id="6"/>
    </w:p>
    <w:tbl>
      <w:tblPr>
        <w:tblStyle w:val="TableGrid2"/>
        <w:tblW w:w="9015" w:type="dxa"/>
        <w:tblInd w:w="108" w:type="dxa"/>
        <w:tblLayout w:type="fixed"/>
        <w:tblLook w:val="04A0" w:firstRow="1" w:lastRow="0" w:firstColumn="1" w:lastColumn="0" w:noHBand="0" w:noVBand="1"/>
      </w:tblPr>
      <w:tblGrid>
        <w:gridCol w:w="1558"/>
        <w:gridCol w:w="1952"/>
        <w:gridCol w:w="2340"/>
        <w:gridCol w:w="3165"/>
      </w:tblGrid>
      <w:tr w:rsidR="000E4ACF" w:rsidRPr="000E4ACF" w14:paraId="445CB256" w14:textId="77777777" w:rsidTr="000E4ACF">
        <w:tc>
          <w:tcPr>
            <w:tcW w:w="1558" w:type="dxa"/>
            <w:shd w:val="clear" w:color="auto" w:fill="BFBFBF"/>
          </w:tcPr>
          <w:p w14:paraId="311E07D8" w14:textId="77777777" w:rsidR="000E4ACF" w:rsidRPr="000E4ACF" w:rsidRDefault="000E4ACF" w:rsidP="000E4ACF">
            <w:pPr>
              <w:spacing w:after="200" w:line="276" w:lineRule="auto"/>
              <w:jc w:val="both"/>
              <w:rPr>
                <w:rFonts w:ascii="Arial" w:eastAsia="Calibri" w:hAnsi="Arial" w:cs="Arial"/>
              </w:rPr>
            </w:pPr>
            <w:r w:rsidRPr="000E4ACF">
              <w:rPr>
                <w:rFonts w:ascii="Arial" w:eastAsia="Calibri" w:hAnsi="Arial" w:cs="Arial"/>
              </w:rPr>
              <w:t>Effective Date</w:t>
            </w:r>
          </w:p>
        </w:tc>
        <w:tc>
          <w:tcPr>
            <w:tcW w:w="1952" w:type="dxa"/>
            <w:shd w:val="clear" w:color="auto" w:fill="BFBFBF"/>
          </w:tcPr>
          <w:p w14:paraId="681FC88D" w14:textId="77777777" w:rsidR="000E4ACF" w:rsidRPr="000E4ACF" w:rsidRDefault="000E4ACF" w:rsidP="000E4ACF">
            <w:pPr>
              <w:spacing w:after="200" w:line="276" w:lineRule="auto"/>
              <w:jc w:val="both"/>
              <w:rPr>
                <w:rFonts w:ascii="Arial" w:eastAsia="Calibri" w:hAnsi="Arial" w:cs="Arial"/>
              </w:rPr>
            </w:pPr>
            <w:r w:rsidRPr="000E4ACF">
              <w:rPr>
                <w:rFonts w:ascii="Arial" w:eastAsia="Calibri" w:hAnsi="Arial" w:cs="Arial"/>
              </w:rPr>
              <w:t>Review Version #</w:t>
            </w:r>
          </w:p>
        </w:tc>
        <w:tc>
          <w:tcPr>
            <w:tcW w:w="2340" w:type="dxa"/>
            <w:shd w:val="clear" w:color="auto" w:fill="BFBFBF"/>
          </w:tcPr>
          <w:p w14:paraId="265DB652" w14:textId="77777777" w:rsidR="000E4ACF" w:rsidRPr="000E4ACF" w:rsidRDefault="000E4ACF" w:rsidP="000E4ACF">
            <w:pPr>
              <w:spacing w:after="200" w:line="276" w:lineRule="auto"/>
              <w:jc w:val="both"/>
              <w:rPr>
                <w:rFonts w:ascii="Arial" w:eastAsia="Calibri" w:hAnsi="Arial" w:cs="Arial"/>
              </w:rPr>
            </w:pPr>
            <w:r w:rsidRPr="000E4ACF">
              <w:rPr>
                <w:rFonts w:ascii="Arial" w:eastAsia="Calibri" w:hAnsi="Arial" w:cs="Arial"/>
              </w:rPr>
              <w:t>Changed by</w:t>
            </w:r>
          </w:p>
        </w:tc>
        <w:tc>
          <w:tcPr>
            <w:tcW w:w="3165" w:type="dxa"/>
            <w:shd w:val="clear" w:color="auto" w:fill="BFBFBF"/>
          </w:tcPr>
          <w:p w14:paraId="74282D3F" w14:textId="77777777" w:rsidR="000E4ACF" w:rsidRPr="000E4ACF" w:rsidRDefault="000E4ACF" w:rsidP="000E4ACF">
            <w:pPr>
              <w:spacing w:after="200" w:line="276" w:lineRule="auto"/>
              <w:jc w:val="both"/>
              <w:rPr>
                <w:rFonts w:ascii="Arial" w:eastAsia="Calibri" w:hAnsi="Arial" w:cs="Arial"/>
              </w:rPr>
            </w:pPr>
            <w:r w:rsidRPr="000E4ACF">
              <w:rPr>
                <w:rFonts w:ascii="Arial" w:eastAsia="Calibri" w:hAnsi="Arial" w:cs="Arial"/>
              </w:rPr>
              <w:t>Change Description</w:t>
            </w:r>
          </w:p>
        </w:tc>
      </w:tr>
      <w:tr w:rsidR="000E4ACF" w:rsidRPr="000E4ACF" w14:paraId="64EEC5B1" w14:textId="77777777" w:rsidTr="00A62DFE">
        <w:tc>
          <w:tcPr>
            <w:tcW w:w="1558" w:type="dxa"/>
          </w:tcPr>
          <w:p w14:paraId="33326F2D" w14:textId="77777777" w:rsidR="000E4ACF" w:rsidRPr="000E4ACF" w:rsidRDefault="000E4ACF" w:rsidP="000E4ACF">
            <w:pPr>
              <w:spacing w:after="200" w:line="276" w:lineRule="auto"/>
              <w:jc w:val="both"/>
              <w:rPr>
                <w:rFonts w:ascii="Arial" w:eastAsia="Calibri" w:hAnsi="Arial" w:cs="Arial"/>
              </w:rPr>
            </w:pPr>
            <w:r w:rsidRPr="000E4ACF">
              <w:rPr>
                <w:rFonts w:ascii="Arial" w:eastAsia="Calibri" w:hAnsi="Arial" w:cs="Arial"/>
              </w:rPr>
              <w:t>DD/MM/YYYY</w:t>
            </w:r>
          </w:p>
        </w:tc>
        <w:tc>
          <w:tcPr>
            <w:tcW w:w="1952" w:type="dxa"/>
          </w:tcPr>
          <w:p w14:paraId="30DFD456" w14:textId="77777777" w:rsidR="000E4ACF" w:rsidRPr="000E4ACF" w:rsidRDefault="000E4ACF" w:rsidP="000E4ACF">
            <w:pPr>
              <w:spacing w:after="200" w:line="276" w:lineRule="auto"/>
              <w:jc w:val="both"/>
              <w:rPr>
                <w:rFonts w:ascii="Arial" w:eastAsia="Calibri" w:hAnsi="Arial" w:cs="Arial"/>
              </w:rPr>
            </w:pPr>
            <w:r w:rsidRPr="000E4ACF">
              <w:rPr>
                <w:rFonts w:ascii="Arial" w:eastAsia="Calibri" w:hAnsi="Arial" w:cs="Arial"/>
              </w:rPr>
              <w:t>#</w:t>
            </w:r>
          </w:p>
        </w:tc>
        <w:tc>
          <w:tcPr>
            <w:tcW w:w="2340" w:type="dxa"/>
          </w:tcPr>
          <w:p w14:paraId="15E1A98E" w14:textId="77777777" w:rsidR="000E4ACF" w:rsidRPr="000E4ACF" w:rsidRDefault="000E4ACF" w:rsidP="000E4ACF">
            <w:pPr>
              <w:spacing w:after="200" w:line="276" w:lineRule="auto"/>
              <w:jc w:val="both"/>
              <w:rPr>
                <w:rFonts w:ascii="Arial" w:eastAsia="Calibri" w:hAnsi="Arial" w:cs="Arial"/>
              </w:rPr>
            </w:pPr>
            <w:r w:rsidRPr="000E4ACF">
              <w:rPr>
                <w:rFonts w:ascii="Arial" w:eastAsia="Calibri" w:hAnsi="Arial" w:cs="Arial"/>
              </w:rPr>
              <w:t>XXXXX</w:t>
            </w:r>
          </w:p>
        </w:tc>
        <w:tc>
          <w:tcPr>
            <w:tcW w:w="3165" w:type="dxa"/>
          </w:tcPr>
          <w:p w14:paraId="0D327CEA" w14:textId="77777777" w:rsidR="000E4ACF" w:rsidRPr="000E4ACF" w:rsidRDefault="000E4ACF" w:rsidP="000E4ACF">
            <w:pPr>
              <w:spacing w:after="200" w:line="276" w:lineRule="auto"/>
              <w:jc w:val="both"/>
              <w:rPr>
                <w:rFonts w:ascii="Arial" w:eastAsia="Calibri" w:hAnsi="Arial" w:cs="Arial"/>
              </w:rPr>
            </w:pPr>
            <w:r w:rsidRPr="000E4ACF">
              <w:rPr>
                <w:rFonts w:ascii="Arial" w:eastAsia="Calibri" w:hAnsi="Arial" w:cs="Arial"/>
              </w:rPr>
              <w:t>First Version</w:t>
            </w:r>
          </w:p>
        </w:tc>
      </w:tr>
    </w:tbl>
    <w:p w14:paraId="37230958" w14:textId="77777777" w:rsidR="000E4ACF" w:rsidRPr="000E4ACF" w:rsidRDefault="000E4ACF" w:rsidP="000E4ACF">
      <w:pPr>
        <w:spacing w:after="200" w:line="276" w:lineRule="auto"/>
        <w:jc w:val="both"/>
        <w:rPr>
          <w:rFonts w:ascii="Arial" w:eastAsia="Calibri" w:hAnsi="Arial" w:cs="Arial"/>
          <w:sz w:val="20"/>
          <w:szCs w:val="20"/>
        </w:rPr>
      </w:pPr>
    </w:p>
    <w:p w14:paraId="562A39FA" w14:textId="77777777" w:rsidR="000E4ACF" w:rsidRPr="000E4ACF" w:rsidRDefault="000E4ACF" w:rsidP="000E4ACF">
      <w:pPr>
        <w:spacing w:after="200" w:line="276" w:lineRule="auto"/>
        <w:jc w:val="both"/>
        <w:rPr>
          <w:rFonts w:ascii="Arial" w:eastAsia="Calibri" w:hAnsi="Arial" w:cs="Arial"/>
          <w:b/>
          <w:bCs/>
          <w:color w:val="F79646"/>
          <w:sz w:val="28"/>
          <w:szCs w:val="28"/>
        </w:rPr>
      </w:pPr>
      <w:r w:rsidRPr="000E4ACF">
        <w:rPr>
          <w:rFonts w:ascii="Arial" w:eastAsia="Calibri" w:hAnsi="Arial" w:cs="Arial"/>
          <w:b/>
          <w:bCs/>
          <w:color w:val="F79646"/>
          <w:sz w:val="28"/>
          <w:szCs w:val="28"/>
        </w:rPr>
        <w:t>Review Period</w:t>
      </w:r>
    </w:p>
    <w:p w14:paraId="503542CC" w14:textId="79928B99" w:rsidR="000E4ACF" w:rsidRPr="000E4ACF" w:rsidRDefault="000E4ACF" w:rsidP="000E4ACF">
      <w:pPr>
        <w:spacing w:after="200" w:line="276" w:lineRule="auto"/>
        <w:jc w:val="both"/>
        <w:rPr>
          <w:rFonts w:ascii="Arial" w:eastAsia="Calibri" w:hAnsi="Arial" w:cs="Arial"/>
          <w:sz w:val="20"/>
          <w:szCs w:val="20"/>
        </w:rPr>
      </w:pPr>
      <w:r w:rsidRPr="000E4ACF">
        <w:rPr>
          <w:rFonts w:ascii="Arial" w:eastAsia="Calibri" w:hAnsi="Arial" w:cs="Arial"/>
          <w:sz w:val="20"/>
          <w:szCs w:val="20"/>
        </w:rPr>
        <w:t>&lt;Insert Period&gt;</w:t>
      </w:r>
    </w:p>
    <w:p w14:paraId="26506547" w14:textId="77777777" w:rsidR="000E4ACF" w:rsidRPr="000E4ACF" w:rsidRDefault="000E4ACF" w:rsidP="000E4ACF">
      <w:pPr>
        <w:spacing w:after="200" w:line="276" w:lineRule="auto"/>
        <w:jc w:val="both"/>
        <w:rPr>
          <w:rFonts w:ascii="Arial" w:eastAsia="Calibri" w:hAnsi="Arial" w:cs="Arial"/>
          <w:b/>
          <w:bCs/>
          <w:color w:val="F79646"/>
          <w:sz w:val="28"/>
          <w:szCs w:val="28"/>
        </w:rPr>
      </w:pPr>
      <w:r w:rsidRPr="000E4ACF">
        <w:rPr>
          <w:rFonts w:ascii="Arial" w:eastAsia="Calibri" w:hAnsi="Arial" w:cs="Arial"/>
          <w:b/>
          <w:bCs/>
          <w:color w:val="F79646"/>
          <w:sz w:val="28"/>
          <w:szCs w:val="28"/>
        </w:rPr>
        <w:t>Distribution List</w:t>
      </w:r>
      <w:r w:rsidRPr="000E4ACF">
        <w:rPr>
          <w:rFonts w:ascii="Arial" w:eastAsia="Calibri" w:hAnsi="Arial" w:cs="Arial"/>
          <w:b/>
          <w:bCs/>
          <w:color w:val="F79646"/>
          <w:sz w:val="28"/>
          <w:szCs w:val="28"/>
        </w:rPr>
        <w:tab/>
      </w:r>
    </w:p>
    <w:p w14:paraId="754A0E1C" w14:textId="77777777" w:rsidR="000E4ACF" w:rsidRPr="000E4ACF" w:rsidRDefault="000E4ACF" w:rsidP="000E4ACF">
      <w:pPr>
        <w:numPr>
          <w:ilvl w:val="0"/>
          <w:numId w:val="117"/>
        </w:numPr>
        <w:spacing w:after="200" w:line="240" w:lineRule="auto"/>
        <w:contextualSpacing/>
        <w:jc w:val="both"/>
        <w:rPr>
          <w:rFonts w:ascii="Arial" w:eastAsia="Calibri" w:hAnsi="Arial" w:cs="Arial"/>
          <w:sz w:val="20"/>
          <w:szCs w:val="20"/>
        </w:rPr>
      </w:pPr>
      <w:r w:rsidRPr="000E4ACF">
        <w:rPr>
          <w:rFonts w:ascii="Arial" w:eastAsia="Calibri" w:hAnsi="Arial" w:cs="Arial"/>
          <w:sz w:val="20"/>
          <w:szCs w:val="20"/>
        </w:rPr>
        <w:t>State Agency / Organization Management</w:t>
      </w:r>
    </w:p>
    <w:p w14:paraId="350C46A7" w14:textId="77777777" w:rsidR="000E4ACF" w:rsidRPr="000E4ACF" w:rsidRDefault="000E4ACF" w:rsidP="000E4ACF">
      <w:pPr>
        <w:spacing w:after="200" w:line="276" w:lineRule="auto"/>
        <w:jc w:val="both"/>
        <w:rPr>
          <w:rFonts w:ascii="Arial" w:eastAsia="Calibri" w:hAnsi="Arial" w:cs="Arial"/>
          <w:sz w:val="20"/>
          <w:szCs w:val="20"/>
        </w:rPr>
      </w:pPr>
    </w:p>
    <w:p w14:paraId="32FF3F86" w14:textId="77777777" w:rsidR="000E4ACF" w:rsidRPr="000E4ACF" w:rsidRDefault="000E4ACF" w:rsidP="000E4ACF">
      <w:pPr>
        <w:spacing w:after="200" w:line="276" w:lineRule="auto"/>
        <w:jc w:val="both"/>
        <w:rPr>
          <w:rFonts w:ascii="Arial" w:eastAsia="Calibri" w:hAnsi="Arial" w:cs="Arial"/>
          <w:b/>
          <w:bCs/>
          <w:color w:val="F79646"/>
          <w:sz w:val="28"/>
          <w:szCs w:val="28"/>
        </w:rPr>
      </w:pPr>
      <w:r w:rsidRPr="000E4ACF">
        <w:rPr>
          <w:rFonts w:ascii="Arial" w:eastAsia="Calibri" w:hAnsi="Arial" w:cs="Arial"/>
          <w:b/>
          <w:bCs/>
          <w:color w:val="F79646"/>
          <w:sz w:val="28"/>
          <w:szCs w:val="28"/>
        </w:rPr>
        <w:t>Document Approvers</w:t>
      </w:r>
    </w:p>
    <w:tbl>
      <w:tblPr>
        <w:tblStyle w:val="TableGrid2"/>
        <w:tblW w:w="0" w:type="auto"/>
        <w:tblInd w:w="108" w:type="dxa"/>
        <w:tblLook w:val="04A0" w:firstRow="1" w:lastRow="0" w:firstColumn="1" w:lastColumn="0" w:noHBand="0" w:noVBand="1"/>
      </w:tblPr>
      <w:tblGrid>
        <w:gridCol w:w="4460"/>
        <w:gridCol w:w="4449"/>
      </w:tblGrid>
      <w:tr w:rsidR="000E4ACF" w:rsidRPr="000E4ACF" w14:paraId="0406AB97" w14:textId="77777777" w:rsidTr="00A62DFE">
        <w:tc>
          <w:tcPr>
            <w:tcW w:w="4517" w:type="dxa"/>
          </w:tcPr>
          <w:p w14:paraId="0534BCC4" w14:textId="77777777" w:rsidR="000E4ACF" w:rsidRPr="000E4ACF" w:rsidRDefault="000E4ACF" w:rsidP="000E4ACF">
            <w:pPr>
              <w:spacing w:before="60" w:after="60"/>
              <w:jc w:val="both"/>
              <w:rPr>
                <w:rFonts w:ascii="Arial" w:hAnsi="Arial" w:cs="Arial"/>
                <w:b/>
              </w:rPr>
            </w:pPr>
            <w:r w:rsidRPr="000E4ACF">
              <w:rPr>
                <w:rFonts w:ascii="Arial" w:hAnsi="Arial" w:cs="Arial"/>
                <w:b/>
              </w:rPr>
              <w:t>Approvers</w:t>
            </w:r>
          </w:p>
        </w:tc>
        <w:tc>
          <w:tcPr>
            <w:tcW w:w="4512" w:type="dxa"/>
          </w:tcPr>
          <w:p w14:paraId="533A70D0" w14:textId="77777777" w:rsidR="000E4ACF" w:rsidRPr="000E4ACF" w:rsidRDefault="000E4ACF" w:rsidP="000E4ACF">
            <w:pPr>
              <w:spacing w:before="60" w:after="60"/>
              <w:jc w:val="both"/>
              <w:rPr>
                <w:rFonts w:ascii="Arial" w:hAnsi="Arial" w:cs="Arial"/>
                <w:b/>
              </w:rPr>
            </w:pPr>
            <w:r w:rsidRPr="000E4ACF">
              <w:rPr>
                <w:rFonts w:ascii="Arial" w:hAnsi="Arial" w:cs="Arial"/>
                <w:b/>
              </w:rPr>
              <w:t>Signature</w:t>
            </w:r>
          </w:p>
        </w:tc>
      </w:tr>
      <w:tr w:rsidR="000E4ACF" w:rsidRPr="000E4ACF" w14:paraId="09F25B15" w14:textId="77777777" w:rsidTr="00A62DFE">
        <w:tc>
          <w:tcPr>
            <w:tcW w:w="4517" w:type="dxa"/>
          </w:tcPr>
          <w:p w14:paraId="0EF17309" w14:textId="77777777" w:rsidR="000E4ACF" w:rsidRPr="000E4ACF" w:rsidRDefault="000E4ACF" w:rsidP="000E4ACF">
            <w:pPr>
              <w:spacing w:before="60" w:after="60"/>
              <w:jc w:val="both"/>
              <w:rPr>
                <w:rFonts w:ascii="Arial" w:hAnsi="Arial" w:cs="Arial"/>
              </w:rPr>
            </w:pPr>
            <w:r w:rsidRPr="000E4ACF">
              <w:rPr>
                <w:rFonts w:ascii="Arial" w:hAnsi="Arial" w:cs="Arial"/>
                <w:b/>
              </w:rPr>
              <w:t>Name</w:t>
            </w:r>
            <w:r w:rsidRPr="000E4ACF">
              <w:rPr>
                <w:rFonts w:ascii="Arial" w:hAnsi="Arial" w:cs="Arial"/>
              </w:rPr>
              <w:t xml:space="preserve">: </w:t>
            </w:r>
          </w:p>
          <w:p w14:paraId="5FD6D611" w14:textId="77777777" w:rsidR="000E4ACF" w:rsidRPr="000E4ACF" w:rsidRDefault="000E4ACF" w:rsidP="000E4ACF">
            <w:pPr>
              <w:spacing w:before="60" w:after="60"/>
              <w:jc w:val="both"/>
              <w:rPr>
                <w:rFonts w:ascii="Arial" w:hAnsi="Arial" w:cs="Arial"/>
              </w:rPr>
            </w:pPr>
          </w:p>
          <w:p w14:paraId="4FDF340C" w14:textId="77777777" w:rsidR="000E4ACF" w:rsidRPr="000E4ACF" w:rsidRDefault="000E4ACF" w:rsidP="000E4ACF">
            <w:pPr>
              <w:spacing w:before="60" w:after="60"/>
              <w:jc w:val="both"/>
              <w:rPr>
                <w:rFonts w:ascii="Arial" w:hAnsi="Arial" w:cs="Arial"/>
              </w:rPr>
            </w:pPr>
            <w:r w:rsidRPr="000E4ACF">
              <w:rPr>
                <w:rFonts w:ascii="Arial" w:hAnsi="Arial" w:cs="Arial"/>
                <w:b/>
              </w:rPr>
              <w:t>Designation</w:t>
            </w:r>
            <w:r w:rsidRPr="000E4ACF">
              <w:rPr>
                <w:rFonts w:ascii="Arial" w:hAnsi="Arial" w:cs="Arial"/>
              </w:rPr>
              <w:t xml:space="preserve">: </w:t>
            </w:r>
          </w:p>
        </w:tc>
        <w:tc>
          <w:tcPr>
            <w:tcW w:w="4512" w:type="dxa"/>
          </w:tcPr>
          <w:p w14:paraId="40DCA373" w14:textId="77777777" w:rsidR="000E4ACF" w:rsidRPr="000E4ACF" w:rsidRDefault="000E4ACF" w:rsidP="000E4ACF">
            <w:pPr>
              <w:pBdr>
                <w:bottom w:val="single" w:sz="6" w:space="1" w:color="auto"/>
              </w:pBdr>
              <w:spacing w:before="60" w:after="60"/>
              <w:jc w:val="both"/>
              <w:rPr>
                <w:rFonts w:ascii="Arial" w:hAnsi="Arial" w:cs="Arial"/>
              </w:rPr>
            </w:pPr>
          </w:p>
          <w:p w14:paraId="6B774C9D" w14:textId="77777777" w:rsidR="000E4ACF" w:rsidRPr="000E4ACF" w:rsidRDefault="000E4ACF" w:rsidP="000E4ACF">
            <w:pPr>
              <w:spacing w:before="60" w:after="60"/>
              <w:jc w:val="both"/>
              <w:rPr>
                <w:rFonts w:ascii="Arial" w:hAnsi="Arial" w:cs="Arial"/>
              </w:rPr>
            </w:pPr>
          </w:p>
          <w:p w14:paraId="5AC31B12" w14:textId="77777777" w:rsidR="000E4ACF" w:rsidRPr="000E4ACF" w:rsidRDefault="000E4ACF" w:rsidP="000E4ACF">
            <w:pPr>
              <w:spacing w:before="60" w:after="60"/>
              <w:jc w:val="both"/>
              <w:rPr>
                <w:rFonts w:ascii="Arial" w:hAnsi="Arial" w:cs="Arial"/>
              </w:rPr>
            </w:pPr>
            <w:r w:rsidRPr="000E4ACF">
              <w:rPr>
                <w:rFonts w:ascii="Arial" w:hAnsi="Arial" w:cs="Arial"/>
              </w:rPr>
              <w:t>Date:</w:t>
            </w:r>
          </w:p>
        </w:tc>
      </w:tr>
      <w:tr w:rsidR="000E4ACF" w:rsidRPr="000E4ACF" w14:paraId="0245E7AD" w14:textId="77777777" w:rsidTr="00A62DFE">
        <w:tc>
          <w:tcPr>
            <w:tcW w:w="4517" w:type="dxa"/>
          </w:tcPr>
          <w:p w14:paraId="319CEA6E" w14:textId="77777777" w:rsidR="000E4ACF" w:rsidRPr="000E4ACF" w:rsidRDefault="000E4ACF" w:rsidP="000E4ACF">
            <w:pPr>
              <w:spacing w:before="60" w:after="60"/>
              <w:jc w:val="both"/>
              <w:rPr>
                <w:rFonts w:ascii="Arial" w:hAnsi="Arial" w:cs="Arial"/>
              </w:rPr>
            </w:pPr>
            <w:r w:rsidRPr="000E4ACF">
              <w:rPr>
                <w:rFonts w:ascii="Arial" w:hAnsi="Arial" w:cs="Arial"/>
                <w:b/>
              </w:rPr>
              <w:t>Name</w:t>
            </w:r>
            <w:r w:rsidRPr="000E4ACF">
              <w:rPr>
                <w:rFonts w:ascii="Arial" w:hAnsi="Arial" w:cs="Arial"/>
              </w:rPr>
              <w:t xml:space="preserve">: </w:t>
            </w:r>
          </w:p>
          <w:p w14:paraId="6BDA4178" w14:textId="77777777" w:rsidR="000E4ACF" w:rsidRPr="000E4ACF" w:rsidRDefault="000E4ACF" w:rsidP="000E4ACF">
            <w:pPr>
              <w:spacing w:before="60" w:after="60"/>
              <w:jc w:val="both"/>
              <w:rPr>
                <w:rFonts w:ascii="Arial" w:hAnsi="Arial" w:cs="Arial"/>
              </w:rPr>
            </w:pPr>
          </w:p>
          <w:p w14:paraId="2F0E8BAF" w14:textId="77777777" w:rsidR="000E4ACF" w:rsidRPr="000E4ACF" w:rsidRDefault="000E4ACF" w:rsidP="000E4ACF">
            <w:pPr>
              <w:spacing w:before="60" w:after="60"/>
              <w:jc w:val="both"/>
              <w:rPr>
                <w:rFonts w:ascii="Arial" w:hAnsi="Arial" w:cs="Arial"/>
              </w:rPr>
            </w:pPr>
            <w:r w:rsidRPr="000E4ACF">
              <w:rPr>
                <w:rFonts w:ascii="Arial" w:hAnsi="Arial" w:cs="Arial"/>
                <w:b/>
              </w:rPr>
              <w:t>Designation</w:t>
            </w:r>
            <w:r w:rsidRPr="000E4ACF">
              <w:rPr>
                <w:rFonts w:ascii="Arial" w:hAnsi="Arial" w:cs="Arial"/>
              </w:rPr>
              <w:t>:</w:t>
            </w:r>
          </w:p>
        </w:tc>
        <w:tc>
          <w:tcPr>
            <w:tcW w:w="4512" w:type="dxa"/>
          </w:tcPr>
          <w:p w14:paraId="5C119269" w14:textId="77777777" w:rsidR="000E4ACF" w:rsidRPr="000E4ACF" w:rsidRDefault="000E4ACF" w:rsidP="000E4ACF">
            <w:pPr>
              <w:pBdr>
                <w:bottom w:val="single" w:sz="6" w:space="1" w:color="auto"/>
              </w:pBdr>
              <w:spacing w:before="60" w:after="60"/>
              <w:jc w:val="both"/>
              <w:rPr>
                <w:rFonts w:ascii="Arial" w:hAnsi="Arial" w:cs="Arial"/>
              </w:rPr>
            </w:pPr>
          </w:p>
          <w:p w14:paraId="292ABE2E" w14:textId="77777777" w:rsidR="000E4ACF" w:rsidRPr="000E4ACF" w:rsidRDefault="000E4ACF" w:rsidP="000E4ACF">
            <w:pPr>
              <w:spacing w:before="60" w:after="60"/>
              <w:jc w:val="both"/>
              <w:rPr>
                <w:rFonts w:ascii="Arial" w:hAnsi="Arial" w:cs="Arial"/>
              </w:rPr>
            </w:pPr>
          </w:p>
          <w:p w14:paraId="67CEC419" w14:textId="77777777" w:rsidR="000E4ACF" w:rsidRPr="000E4ACF" w:rsidRDefault="000E4ACF" w:rsidP="000E4ACF">
            <w:pPr>
              <w:spacing w:before="60" w:after="60"/>
              <w:jc w:val="both"/>
              <w:rPr>
                <w:rFonts w:ascii="Arial" w:hAnsi="Arial" w:cs="Arial"/>
              </w:rPr>
            </w:pPr>
            <w:r w:rsidRPr="000E4ACF">
              <w:rPr>
                <w:rFonts w:ascii="Arial" w:hAnsi="Arial" w:cs="Arial"/>
              </w:rPr>
              <w:t>Date:</w:t>
            </w:r>
          </w:p>
        </w:tc>
      </w:tr>
    </w:tbl>
    <w:p w14:paraId="4ED57D3C" w14:textId="77777777" w:rsidR="000E4ACF" w:rsidRPr="000E4ACF" w:rsidRDefault="000E4ACF" w:rsidP="000E4ACF">
      <w:pPr>
        <w:spacing w:after="200" w:line="276" w:lineRule="auto"/>
        <w:jc w:val="both"/>
        <w:rPr>
          <w:rFonts w:ascii="Arial" w:eastAsia="Calibri" w:hAnsi="Arial" w:cs="Arial"/>
          <w:sz w:val="20"/>
          <w:szCs w:val="20"/>
        </w:rPr>
      </w:pPr>
    </w:p>
    <w:p w14:paraId="6F325923" w14:textId="77777777" w:rsidR="000E4ACF" w:rsidRPr="000E4ACF" w:rsidRDefault="000E4ACF" w:rsidP="000E4ACF">
      <w:pPr>
        <w:spacing w:after="200" w:line="276" w:lineRule="auto"/>
        <w:jc w:val="both"/>
        <w:rPr>
          <w:rFonts w:ascii="Arial" w:eastAsia="Calibri" w:hAnsi="Arial" w:cs="Arial"/>
          <w:sz w:val="20"/>
          <w:szCs w:val="20"/>
        </w:rPr>
      </w:pPr>
    </w:p>
    <w:p w14:paraId="5E3269CD" w14:textId="77777777" w:rsidR="001E0A39" w:rsidRDefault="001E0A39" w:rsidP="00D62833"/>
    <w:p w14:paraId="4F11B596" w14:textId="77777777" w:rsidR="001E0A39" w:rsidRDefault="001E0A39" w:rsidP="00D62833"/>
    <w:p w14:paraId="01C5F6B0" w14:textId="77777777" w:rsidR="00993F42" w:rsidRDefault="00993F42" w:rsidP="00D62833"/>
    <w:p w14:paraId="22956AD2" w14:textId="77777777" w:rsidR="00993F42" w:rsidRDefault="00993F42" w:rsidP="00D62833"/>
    <w:p w14:paraId="592FCC90" w14:textId="77777777" w:rsidR="00993F42" w:rsidRDefault="00993F42" w:rsidP="00D62833"/>
    <w:p w14:paraId="19C78BBA" w14:textId="77777777" w:rsidR="00993F42" w:rsidRDefault="00993F42" w:rsidP="00D62833"/>
    <w:p w14:paraId="17482920" w14:textId="77777777" w:rsidR="00993F42" w:rsidRDefault="00993F42" w:rsidP="00D62833"/>
    <w:p w14:paraId="465E8033" w14:textId="77777777" w:rsidR="00993F42" w:rsidRDefault="00993F42" w:rsidP="00D62833"/>
    <w:p w14:paraId="3268FA9F" w14:textId="77777777" w:rsidR="00993F42" w:rsidRDefault="00993F42" w:rsidP="00D62833"/>
    <w:p w14:paraId="0063744A" w14:textId="77777777" w:rsidR="00993F42" w:rsidRDefault="00993F42" w:rsidP="00D62833"/>
    <w:p w14:paraId="68F88566" w14:textId="77777777" w:rsidR="00993F42" w:rsidRPr="00D847C8" w:rsidRDefault="00993F42" w:rsidP="00993F42">
      <w:pPr>
        <w:pStyle w:val="Heading1"/>
      </w:pPr>
      <w:bookmarkStart w:id="7" w:name="_Toc513546920"/>
      <w:r w:rsidRPr="00D847C8">
        <w:lastRenderedPageBreak/>
        <w:t>Foreword</w:t>
      </w:r>
      <w:bookmarkEnd w:id="7"/>
      <w:r w:rsidRPr="00D847C8">
        <w:t xml:space="preserve"> </w:t>
      </w:r>
    </w:p>
    <w:p w14:paraId="21229949" w14:textId="77777777" w:rsidR="00993F42" w:rsidRPr="003C6AE4" w:rsidRDefault="00993F42" w:rsidP="00993F42">
      <w:pPr>
        <w:spacing w:before="120" w:after="120" w:line="240" w:lineRule="auto"/>
        <w:jc w:val="both"/>
        <w:rPr>
          <w:rFonts w:asciiTheme="minorBidi" w:hAnsiTheme="minorBidi"/>
          <w:sz w:val="20"/>
          <w:szCs w:val="20"/>
        </w:rPr>
      </w:pPr>
      <w:r w:rsidRPr="003C6AE4">
        <w:rPr>
          <w:rFonts w:asciiTheme="minorBidi" w:hAnsiTheme="minorBidi"/>
          <w:sz w:val="20"/>
          <w:szCs w:val="20"/>
        </w:rPr>
        <w:t xml:space="preserve">This Procedure provides guidance for state agencies and organizations on identifying and managing information security risks. It provides a step-by-step procedure for agencies and organizations to make business decisions as well as understanding common risk practices that enable an organization’s information to be effectively protected, based on the risks they face. The procedure is based upon the Qatar National Information Assurance Framework (NIAF), ISO/IEC 27005:2011, NIST SP 800-30, and other applicable laws, regulations and National Information Assurance (NIA) guidelines. This procedure is a starting point; it does not address all the methods relevant to information security risk management and integration with Enterprise Risk Management. Further, this procedure is aligned with NIA policy. Hence, it may not fully follow the standard / typical information security risk management approach/ process flow. To establish an effective and efficient information security risk management, </w:t>
      </w:r>
      <w:r>
        <w:rPr>
          <w:rFonts w:asciiTheme="minorBidi" w:hAnsiTheme="minorBidi"/>
          <w:sz w:val="20"/>
          <w:szCs w:val="20"/>
        </w:rPr>
        <w:t>S</w:t>
      </w:r>
      <w:r w:rsidRPr="003C6AE4">
        <w:rPr>
          <w:rFonts w:asciiTheme="minorBidi" w:hAnsiTheme="minorBidi"/>
          <w:sz w:val="20"/>
          <w:szCs w:val="20"/>
        </w:rPr>
        <w:t xml:space="preserve">tate </w:t>
      </w:r>
      <w:r>
        <w:rPr>
          <w:rFonts w:asciiTheme="minorBidi" w:hAnsiTheme="minorBidi"/>
          <w:sz w:val="20"/>
          <w:szCs w:val="20"/>
        </w:rPr>
        <w:t>A</w:t>
      </w:r>
      <w:r w:rsidRPr="003C6AE4">
        <w:rPr>
          <w:rFonts w:asciiTheme="minorBidi" w:hAnsiTheme="minorBidi"/>
          <w:sz w:val="20"/>
          <w:szCs w:val="20"/>
        </w:rPr>
        <w:t xml:space="preserve">gencies </w:t>
      </w:r>
      <w:r>
        <w:rPr>
          <w:rFonts w:asciiTheme="minorBidi" w:hAnsiTheme="minorBidi"/>
          <w:sz w:val="20"/>
          <w:szCs w:val="20"/>
        </w:rPr>
        <w:t>/</w:t>
      </w:r>
      <w:r w:rsidRPr="003C6AE4">
        <w:rPr>
          <w:rFonts w:asciiTheme="minorBidi" w:hAnsiTheme="minorBidi"/>
          <w:sz w:val="20"/>
          <w:szCs w:val="20"/>
        </w:rPr>
        <w:t xml:space="preserve"> </w:t>
      </w:r>
      <w:r>
        <w:rPr>
          <w:rFonts w:asciiTheme="minorBidi" w:hAnsiTheme="minorBidi"/>
          <w:sz w:val="20"/>
          <w:szCs w:val="20"/>
        </w:rPr>
        <w:t>O</w:t>
      </w:r>
      <w:r w:rsidRPr="003C6AE4">
        <w:rPr>
          <w:rFonts w:asciiTheme="minorBidi" w:hAnsiTheme="minorBidi"/>
          <w:sz w:val="20"/>
          <w:szCs w:val="20"/>
        </w:rPr>
        <w:t xml:space="preserve">rganizations shall explore possible options and make well informed decisions. References are included in this document to help </w:t>
      </w:r>
      <w:r>
        <w:rPr>
          <w:rFonts w:asciiTheme="minorBidi" w:hAnsiTheme="minorBidi"/>
          <w:sz w:val="20"/>
          <w:szCs w:val="20"/>
        </w:rPr>
        <w:t>S</w:t>
      </w:r>
      <w:r w:rsidRPr="003C6AE4">
        <w:rPr>
          <w:rFonts w:asciiTheme="minorBidi" w:hAnsiTheme="minorBidi"/>
          <w:sz w:val="20"/>
          <w:szCs w:val="20"/>
        </w:rPr>
        <w:t xml:space="preserve">tate </w:t>
      </w:r>
      <w:r>
        <w:rPr>
          <w:rFonts w:asciiTheme="minorBidi" w:hAnsiTheme="minorBidi"/>
          <w:sz w:val="20"/>
          <w:szCs w:val="20"/>
        </w:rPr>
        <w:t>A</w:t>
      </w:r>
      <w:r w:rsidRPr="003C6AE4">
        <w:rPr>
          <w:rFonts w:asciiTheme="minorBidi" w:hAnsiTheme="minorBidi"/>
          <w:sz w:val="20"/>
          <w:szCs w:val="20"/>
        </w:rPr>
        <w:t xml:space="preserve">gencies </w:t>
      </w:r>
      <w:r>
        <w:rPr>
          <w:rFonts w:asciiTheme="minorBidi" w:hAnsiTheme="minorBidi"/>
          <w:sz w:val="20"/>
          <w:szCs w:val="20"/>
        </w:rPr>
        <w:t>/</w:t>
      </w:r>
      <w:r w:rsidRPr="003C6AE4">
        <w:rPr>
          <w:rFonts w:asciiTheme="minorBidi" w:hAnsiTheme="minorBidi"/>
          <w:sz w:val="20"/>
          <w:szCs w:val="20"/>
        </w:rPr>
        <w:t xml:space="preserve"> </w:t>
      </w:r>
      <w:r>
        <w:rPr>
          <w:rFonts w:asciiTheme="minorBidi" w:hAnsiTheme="minorBidi"/>
          <w:sz w:val="20"/>
          <w:szCs w:val="20"/>
        </w:rPr>
        <w:t>O</w:t>
      </w:r>
      <w:r w:rsidRPr="003C6AE4">
        <w:rPr>
          <w:rFonts w:asciiTheme="minorBidi" w:hAnsiTheme="minorBidi"/>
          <w:sz w:val="20"/>
          <w:szCs w:val="20"/>
        </w:rPr>
        <w:t>rganizations in this process.</w:t>
      </w:r>
    </w:p>
    <w:p w14:paraId="475F4954" w14:textId="77777777" w:rsidR="00993F42" w:rsidRPr="00D847C8" w:rsidRDefault="00993F42" w:rsidP="00993F42">
      <w:pPr>
        <w:pStyle w:val="Heading1"/>
      </w:pPr>
      <w:bookmarkStart w:id="8" w:name="_Toc513546921"/>
      <w:r w:rsidRPr="00D847C8">
        <w:t>Structure of the Document</w:t>
      </w:r>
      <w:bookmarkEnd w:id="8"/>
    </w:p>
    <w:p w14:paraId="2D8D041E" w14:textId="77777777" w:rsidR="00993F42" w:rsidRPr="003C6AE4" w:rsidRDefault="00993F42" w:rsidP="00993F42">
      <w:pPr>
        <w:spacing w:before="120" w:after="120" w:line="240" w:lineRule="auto"/>
        <w:jc w:val="both"/>
        <w:rPr>
          <w:rFonts w:asciiTheme="minorBidi" w:hAnsiTheme="minorBidi"/>
          <w:sz w:val="20"/>
          <w:szCs w:val="20"/>
        </w:rPr>
      </w:pPr>
      <w:r w:rsidRPr="003C6AE4">
        <w:rPr>
          <w:rFonts w:asciiTheme="minorBidi" w:hAnsiTheme="minorBidi"/>
          <w:sz w:val="20"/>
          <w:szCs w:val="20"/>
          <w:u w:val="single"/>
        </w:rPr>
        <w:t>Section one</w:t>
      </w:r>
      <w:r w:rsidRPr="003C6AE4">
        <w:rPr>
          <w:rFonts w:asciiTheme="minorBidi" w:hAnsiTheme="minorBidi"/>
          <w:sz w:val="20"/>
          <w:szCs w:val="20"/>
        </w:rPr>
        <w:t xml:space="preserve"> presents the introduction explaining the purpose, scope and target audi</w:t>
      </w:r>
      <w:r>
        <w:rPr>
          <w:rFonts w:asciiTheme="minorBidi" w:hAnsiTheme="minorBidi"/>
          <w:sz w:val="20"/>
          <w:szCs w:val="20"/>
        </w:rPr>
        <w:t>ence of this procedure document</w:t>
      </w:r>
    </w:p>
    <w:p w14:paraId="15E3BC42" w14:textId="77777777" w:rsidR="00993F42" w:rsidRPr="003C6AE4" w:rsidRDefault="00993F42" w:rsidP="00993F42">
      <w:pPr>
        <w:spacing w:before="120" w:after="120" w:line="240" w:lineRule="auto"/>
        <w:jc w:val="both"/>
        <w:rPr>
          <w:rFonts w:asciiTheme="minorBidi" w:hAnsiTheme="minorBidi"/>
          <w:sz w:val="20"/>
          <w:szCs w:val="20"/>
        </w:rPr>
      </w:pPr>
      <w:r w:rsidRPr="003C6AE4">
        <w:rPr>
          <w:rFonts w:asciiTheme="minorBidi" w:hAnsiTheme="minorBidi"/>
          <w:sz w:val="20"/>
          <w:szCs w:val="20"/>
          <w:u w:val="single"/>
        </w:rPr>
        <w:t>Section two</w:t>
      </w:r>
      <w:r w:rsidRPr="003C6AE4">
        <w:rPr>
          <w:rFonts w:asciiTheme="minorBidi" w:hAnsiTheme="minorBidi"/>
          <w:sz w:val="20"/>
          <w:szCs w:val="20"/>
        </w:rPr>
        <w:t xml:space="preserve"> presents the internal and external context of the information security risk management program i.e. defining management res</w:t>
      </w:r>
      <w:r>
        <w:rPr>
          <w:rFonts w:asciiTheme="minorBidi" w:hAnsiTheme="minorBidi"/>
          <w:sz w:val="20"/>
          <w:szCs w:val="20"/>
        </w:rPr>
        <w:t>ponsibility, scope and criteria</w:t>
      </w:r>
    </w:p>
    <w:p w14:paraId="5CB9DCC8" w14:textId="77777777" w:rsidR="00993F42" w:rsidRPr="003C6AE4" w:rsidRDefault="00993F42" w:rsidP="00993F42">
      <w:pPr>
        <w:spacing w:before="120" w:after="120" w:line="240" w:lineRule="auto"/>
        <w:jc w:val="both"/>
        <w:rPr>
          <w:rFonts w:asciiTheme="minorBidi" w:hAnsiTheme="minorBidi"/>
          <w:sz w:val="20"/>
          <w:szCs w:val="20"/>
        </w:rPr>
      </w:pPr>
      <w:r w:rsidRPr="003C6AE4">
        <w:rPr>
          <w:rFonts w:asciiTheme="minorBidi" w:hAnsiTheme="minorBidi"/>
          <w:sz w:val="20"/>
          <w:szCs w:val="20"/>
          <w:u w:val="single"/>
        </w:rPr>
        <w:t>Section three</w:t>
      </w:r>
      <w:r w:rsidRPr="003C6AE4">
        <w:rPr>
          <w:rFonts w:asciiTheme="minorBidi" w:hAnsiTheme="minorBidi"/>
          <w:sz w:val="20"/>
          <w:szCs w:val="20"/>
        </w:rPr>
        <w:t xml:space="preserve"> presents the information risk management procedure. The procedure explains the methods of managing i.e. identifying, evaluating, prioritizing, treating, communicating / reporting and monitoring the</w:t>
      </w:r>
      <w:r>
        <w:rPr>
          <w:rFonts w:asciiTheme="minorBidi" w:hAnsiTheme="minorBidi"/>
          <w:sz w:val="20"/>
          <w:szCs w:val="20"/>
        </w:rPr>
        <w:t xml:space="preserve"> information security risks</w:t>
      </w:r>
    </w:p>
    <w:p w14:paraId="6157D652" w14:textId="77777777" w:rsidR="00993F42" w:rsidRPr="003C6AE4" w:rsidRDefault="00993F42" w:rsidP="00993F42">
      <w:pPr>
        <w:spacing w:before="120" w:after="120" w:line="240" w:lineRule="auto"/>
        <w:jc w:val="both"/>
        <w:rPr>
          <w:rFonts w:asciiTheme="minorBidi" w:hAnsiTheme="minorBidi"/>
          <w:sz w:val="20"/>
          <w:szCs w:val="20"/>
        </w:rPr>
      </w:pPr>
      <w:r w:rsidRPr="003C6AE4">
        <w:rPr>
          <w:rFonts w:asciiTheme="minorBidi" w:hAnsiTheme="minorBidi"/>
          <w:sz w:val="20"/>
          <w:szCs w:val="20"/>
          <w:u w:val="single"/>
        </w:rPr>
        <w:t>Section four, five, six and seven</w:t>
      </w:r>
      <w:r w:rsidRPr="003C6AE4">
        <w:rPr>
          <w:rFonts w:asciiTheme="minorBidi" w:hAnsiTheme="minorBidi"/>
          <w:sz w:val="20"/>
          <w:szCs w:val="20"/>
        </w:rPr>
        <w:t xml:space="preserve"> presents the references, acronyms, definitions and points of contact and additional</w:t>
      </w:r>
      <w:r>
        <w:rPr>
          <w:rFonts w:asciiTheme="minorBidi" w:hAnsiTheme="minorBidi"/>
          <w:sz w:val="20"/>
          <w:szCs w:val="20"/>
        </w:rPr>
        <w:t xml:space="preserve"> resources from QCERT</w:t>
      </w:r>
    </w:p>
    <w:p w14:paraId="6B700733" w14:textId="77777777" w:rsidR="001E0A39" w:rsidRDefault="001E0A39" w:rsidP="00D62833"/>
    <w:p w14:paraId="43D11BA6" w14:textId="77777777" w:rsidR="001E0A39" w:rsidRDefault="001E0A39" w:rsidP="00D62833"/>
    <w:p w14:paraId="481E8D57" w14:textId="77777777" w:rsidR="001E0A39" w:rsidRDefault="001E0A39" w:rsidP="00D62833"/>
    <w:p w14:paraId="57211ADF" w14:textId="77777777" w:rsidR="001E0A39" w:rsidRDefault="001E0A39" w:rsidP="00D62833"/>
    <w:p w14:paraId="2C10B5CE" w14:textId="77777777" w:rsidR="001E0A39" w:rsidRDefault="001E0A39" w:rsidP="00D62833"/>
    <w:p w14:paraId="181B5CAE" w14:textId="77777777" w:rsidR="001E0A39" w:rsidRDefault="001E0A39" w:rsidP="00D62833"/>
    <w:p w14:paraId="6CBF4591" w14:textId="77777777" w:rsidR="001E0A39" w:rsidRDefault="001E0A39" w:rsidP="00D62833"/>
    <w:p w14:paraId="00DCBB06" w14:textId="77777777" w:rsidR="001E0A39" w:rsidRDefault="001E0A39" w:rsidP="00D62833"/>
    <w:p w14:paraId="2EFF85A9" w14:textId="77777777" w:rsidR="001E0A39" w:rsidRDefault="001E0A39" w:rsidP="00D62833"/>
    <w:p w14:paraId="1BB76BE1" w14:textId="77777777" w:rsidR="001E0A39" w:rsidRDefault="001E0A39" w:rsidP="00D62833"/>
    <w:p w14:paraId="66B260A7" w14:textId="77777777" w:rsidR="001E0A39" w:rsidRDefault="001E0A39" w:rsidP="00D62833"/>
    <w:p w14:paraId="6432DAEB" w14:textId="77777777" w:rsidR="001E0A39" w:rsidRDefault="001E0A39" w:rsidP="00D62833"/>
    <w:p w14:paraId="0E054F47" w14:textId="77777777" w:rsidR="001E0A39" w:rsidRDefault="001E0A39" w:rsidP="00D62833"/>
    <w:p w14:paraId="7CBF0B77" w14:textId="77777777" w:rsidR="001E0A39" w:rsidRDefault="001E0A39" w:rsidP="00D62833"/>
    <w:p w14:paraId="7F27BDB6" w14:textId="77777777" w:rsidR="001E0A39" w:rsidRDefault="001E0A39" w:rsidP="00D62833"/>
    <w:p w14:paraId="53B05D43" w14:textId="77777777" w:rsidR="000E4ACF" w:rsidRPr="00D62833" w:rsidRDefault="000E4ACF" w:rsidP="00D62833"/>
    <w:sdt>
      <w:sdtPr>
        <w:rPr>
          <w:rFonts w:asciiTheme="majorHAnsi" w:eastAsiaTheme="majorEastAsia" w:hAnsiTheme="majorHAnsi" w:cstheme="majorBidi"/>
          <w:color w:val="2E74B5" w:themeColor="accent1" w:themeShade="BF"/>
          <w:sz w:val="32"/>
          <w:szCs w:val="32"/>
        </w:rPr>
        <w:id w:val="-81073141"/>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45F7C147" w14:textId="77777777" w:rsidR="001365EE" w:rsidRPr="00D62833" w:rsidRDefault="001365EE" w:rsidP="00284E1F">
          <w:pPr>
            <w:jc w:val="both"/>
            <w:rPr>
              <w:rFonts w:asciiTheme="majorHAnsi" w:eastAsiaTheme="majorEastAsia" w:hAnsiTheme="majorHAnsi" w:cstheme="majorBidi"/>
              <w:color w:val="2E74B5" w:themeColor="accent1" w:themeShade="BF"/>
              <w:sz w:val="32"/>
              <w:szCs w:val="32"/>
            </w:rPr>
          </w:pPr>
          <w:r w:rsidRPr="00D62833">
            <w:rPr>
              <w:rFonts w:asciiTheme="majorHAnsi" w:eastAsiaTheme="majorEastAsia" w:hAnsiTheme="majorHAnsi" w:cstheme="majorBidi"/>
              <w:color w:val="2E74B5" w:themeColor="accent1" w:themeShade="BF"/>
              <w:sz w:val="32"/>
              <w:szCs w:val="32"/>
            </w:rPr>
            <w:t>Table of Contents</w:t>
          </w:r>
        </w:p>
        <w:p w14:paraId="412AC7D9" w14:textId="77777777" w:rsidR="00E31D48" w:rsidRDefault="001365EE">
          <w:pPr>
            <w:pStyle w:val="TOC1"/>
            <w:tabs>
              <w:tab w:val="right" w:leader="dot" w:pos="9017"/>
            </w:tabs>
            <w:rPr>
              <w:rFonts w:eastAsiaTheme="minorEastAsia"/>
              <w:noProof/>
            </w:rPr>
          </w:pPr>
          <w:r>
            <w:fldChar w:fldCharType="begin"/>
          </w:r>
          <w:r>
            <w:instrText xml:space="preserve"> TOC \o "1-3" \h \z \u </w:instrText>
          </w:r>
          <w:r>
            <w:fldChar w:fldCharType="separate"/>
          </w:r>
          <w:hyperlink w:anchor="_Toc513546920" w:history="1">
            <w:r w:rsidR="00E31D48" w:rsidRPr="00E307EB">
              <w:rPr>
                <w:rStyle w:val="Hyperlink"/>
                <w:noProof/>
              </w:rPr>
              <w:t>Foreword</w:t>
            </w:r>
            <w:r w:rsidR="00E31D48">
              <w:rPr>
                <w:noProof/>
                <w:webHidden/>
              </w:rPr>
              <w:tab/>
            </w:r>
            <w:r w:rsidR="00E31D48">
              <w:rPr>
                <w:noProof/>
                <w:webHidden/>
              </w:rPr>
              <w:fldChar w:fldCharType="begin"/>
            </w:r>
            <w:r w:rsidR="00E31D48">
              <w:rPr>
                <w:noProof/>
                <w:webHidden/>
              </w:rPr>
              <w:instrText xml:space="preserve"> PAGEREF _Toc513546920 \h </w:instrText>
            </w:r>
            <w:r w:rsidR="00E31D48">
              <w:rPr>
                <w:noProof/>
                <w:webHidden/>
              </w:rPr>
            </w:r>
            <w:r w:rsidR="00E31D48">
              <w:rPr>
                <w:noProof/>
                <w:webHidden/>
              </w:rPr>
              <w:fldChar w:fldCharType="separate"/>
            </w:r>
            <w:r w:rsidR="002B548D">
              <w:rPr>
                <w:noProof/>
                <w:webHidden/>
              </w:rPr>
              <w:t>3</w:t>
            </w:r>
            <w:r w:rsidR="00E31D48">
              <w:rPr>
                <w:noProof/>
                <w:webHidden/>
              </w:rPr>
              <w:fldChar w:fldCharType="end"/>
            </w:r>
          </w:hyperlink>
        </w:p>
        <w:p w14:paraId="2141A0D5" w14:textId="77777777" w:rsidR="00E31D48" w:rsidRDefault="00523ED0">
          <w:pPr>
            <w:pStyle w:val="TOC1"/>
            <w:tabs>
              <w:tab w:val="right" w:leader="dot" w:pos="9017"/>
            </w:tabs>
            <w:rPr>
              <w:rFonts w:eastAsiaTheme="minorEastAsia"/>
              <w:noProof/>
            </w:rPr>
          </w:pPr>
          <w:hyperlink w:anchor="_Toc513546921" w:history="1">
            <w:r w:rsidR="00E31D48" w:rsidRPr="00E307EB">
              <w:rPr>
                <w:rStyle w:val="Hyperlink"/>
                <w:noProof/>
              </w:rPr>
              <w:t>Structure of the Document</w:t>
            </w:r>
            <w:r w:rsidR="00E31D48">
              <w:rPr>
                <w:noProof/>
                <w:webHidden/>
              </w:rPr>
              <w:tab/>
            </w:r>
            <w:r w:rsidR="00E31D48">
              <w:rPr>
                <w:noProof/>
                <w:webHidden/>
              </w:rPr>
              <w:fldChar w:fldCharType="begin"/>
            </w:r>
            <w:r w:rsidR="00E31D48">
              <w:rPr>
                <w:noProof/>
                <w:webHidden/>
              </w:rPr>
              <w:instrText xml:space="preserve"> PAGEREF _Toc513546921 \h </w:instrText>
            </w:r>
            <w:r w:rsidR="00E31D48">
              <w:rPr>
                <w:noProof/>
                <w:webHidden/>
              </w:rPr>
            </w:r>
            <w:r w:rsidR="00E31D48">
              <w:rPr>
                <w:noProof/>
                <w:webHidden/>
              </w:rPr>
              <w:fldChar w:fldCharType="separate"/>
            </w:r>
            <w:r w:rsidR="002B548D">
              <w:rPr>
                <w:noProof/>
                <w:webHidden/>
              </w:rPr>
              <w:t>3</w:t>
            </w:r>
            <w:r w:rsidR="00E31D48">
              <w:rPr>
                <w:noProof/>
                <w:webHidden/>
              </w:rPr>
              <w:fldChar w:fldCharType="end"/>
            </w:r>
          </w:hyperlink>
        </w:p>
        <w:p w14:paraId="6DC3CC6A" w14:textId="77777777" w:rsidR="00E31D48" w:rsidRDefault="00523ED0">
          <w:pPr>
            <w:pStyle w:val="TOC1"/>
            <w:tabs>
              <w:tab w:val="right" w:leader="dot" w:pos="9017"/>
            </w:tabs>
            <w:rPr>
              <w:rFonts w:eastAsiaTheme="minorEastAsia"/>
              <w:noProof/>
            </w:rPr>
          </w:pPr>
          <w:hyperlink w:anchor="_Toc513546922" w:history="1">
            <w:r w:rsidR="00E31D48" w:rsidRPr="00E307EB">
              <w:rPr>
                <w:rStyle w:val="Hyperlink"/>
                <w:rFonts w:eastAsia="Calibri"/>
                <w:noProof/>
              </w:rPr>
              <w:t>Legal Mandate(s)</w:t>
            </w:r>
            <w:r w:rsidR="00E31D48">
              <w:rPr>
                <w:noProof/>
                <w:webHidden/>
              </w:rPr>
              <w:tab/>
            </w:r>
            <w:r w:rsidR="00E31D48">
              <w:rPr>
                <w:noProof/>
                <w:webHidden/>
              </w:rPr>
              <w:fldChar w:fldCharType="begin"/>
            </w:r>
            <w:r w:rsidR="00E31D48">
              <w:rPr>
                <w:noProof/>
                <w:webHidden/>
              </w:rPr>
              <w:instrText xml:space="preserve"> PAGEREF _Toc513546922 \h </w:instrText>
            </w:r>
            <w:r w:rsidR="00E31D48">
              <w:rPr>
                <w:noProof/>
                <w:webHidden/>
              </w:rPr>
              <w:fldChar w:fldCharType="separate"/>
            </w:r>
            <w:r w:rsidR="002B548D">
              <w:rPr>
                <w:b/>
                <w:bCs/>
                <w:noProof/>
                <w:webHidden/>
              </w:rPr>
              <w:t>Error! Bookmark not defined.</w:t>
            </w:r>
            <w:r w:rsidR="00E31D48">
              <w:rPr>
                <w:noProof/>
                <w:webHidden/>
              </w:rPr>
              <w:fldChar w:fldCharType="end"/>
            </w:r>
          </w:hyperlink>
        </w:p>
        <w:p w14:paraId="0B85F1D3" w14:textId="77777777" w:rsidR="00E31D48" w:rsidRDefault="00523ED0">
          <w:pPr>
            <w:pStyle w:val="TOC1"/>
            <w:tabs>
              <w:tab w:val="left" w:pos="440"/>
              <w:tab w:val="right" w:leader="dot" w:pos="9017"/>
            </w:tabs>
            <w:rPr>
              <w:rFonts w:eastAsiaTheme="minorEastAsia"/>
              <w:noProof/>
            </w:rPr>
          </w:pPr>
          <w:hyperlink w:anchor="_Toc513546923" w:history="1">
            <w:r w:rsidR="00E31D48" w:rsidRPr="00E31D48">
              <w:rPr>
                <w:rStyle w:val="Hyperlink"/>
                <w:rFonts w:cs="Arial"/>
                <w:noProof/>
                <w:color w:val="auto"/>
              </w:rPr>
              <w:t>1</w:t>
            </w:r>
            <w:r w:rsidR="00E31D48" w:rsidRPr="00E307EB">
              <w:rPr>
                <w:rStyle w:val="Hyperlink"/>
                <w:rFonts w:cs="Arial"/>
                <w:noProof/>
                <w:color w:val="034990" w:themeColor="hyperlink" w:themeShade="BF"/>
              </w:rPr>
              <w:t>.</w:t>
            </w:r>
            <w:r w:rsidR="00E31D48">
              <w:rPr>
                <w:rFonts w:eastAsiaTheme="minorEastAsia"/>
                <w:noProof/>
              </w:rPr>
              <w:tab/>
            </w:r>
            <w:r w:rsidR="00E31D48" w:rsidRPr="00E307EB">
              <w:rPr>
                <w:rStyle w:val="Hyperlink"/>
                <w:rFonts w:cs="Arial"/>
                <w:noProof/>
              </w:rPr>
              <w:t>Introduction</w:t>
            </w:r>
            <w:r w:rsidR="00E31D48">
              <w:rPr>
                <w:noProof/>
                <w:webHidden/>
              </w:rPr>
              <w:tab/>
            </w:r>
            <w:r w:rsidR="00E31D48">
              <w:rPr>
                <w:noProof/>
                <w:webHidden/>
              </w:rPr>
              <w:fldChar w:fldCharType="begin"/>
            </w:r>
            <w:r w:rsidR="00E31D48">
              <w:rPr>
                <w:noProof/>
                <w:webHidden/>
              </w:rPr>
              <w:instrText xml:space="preserve"> PAGEREF _Toc513546923 \h </w:instrText>
            </w:r>
            <w:r w:rsidR="00E31D48">
              <w:rPr>
                <w:noProof/>
                <w:webHidden/>
              </w:rPr>
            </w:r>
            <w:r w:rsidR="00E31D48">
              <w:rPr>
                <w:noProof/>
                <w:webHidden/>
              </w:rPr>
              <w:fldChar w:fldCharType="separate"/>
            </w:r>
            <w:r w:rsidR="002B548D">
              <w:rPr>
                <w:noProof/>
                <w:webHidden/>
              </w:rPr>
              <w:t>6</w:t>
            </w:r>
            <w:r w:rsidR="00E31D48">
              <w:rPr>
                <w:noProof/>
                <w:webHidden/>
              </w:rPr>
              <w:fldChar w:fldCharType="end"/>
            </w:r>
          </w:hyperlink>
        </w:p>
        <w:p w14:paraId="2C9AF41C" w14:textId="77777777" w:rsidR="00E31D48" w:rsidRDefault="00523ED0">
          <w:pPr>
            <w:pStyle w:val="TOC2"/>
            <w:tabs>
              <w:tab w:val="right" w:leader="dot" w:pos="9017"/>
            </w:tabs>
            <w:rPr>
              <w:rFonts w:eastAsiaTheme="minorEastAsia"/>
              <w:noProof/>
            </w:rPr>
          </w:pPr>
          <w:hyperlink w:anchor="_Toc513546924" w:history="1">
            <w:r w:rsidR="00E31D48" w:rsidRPr="00E307EB">
              <w:rPr>
                <w:rStyle w:val="Hyperlink"/>
                <w:noProof/>
              </w:rPr>
              <w:t>1.1 Purpose</w:t>
            </w:r>
            <w:r w:rsidR="00E31D48">
              <w:rPr>
                <w:noProof/>
                <w:webHidden/>
              </w:rPr>
              <w:tab/>
            </w:r>
            <w:r w:rsidR="00E31D48">
              <w:rPr>
                <w:noProof/>
                <w:webHidden/>
              </w:rPr>
              <w:fldChar w:fldCharType="begin"/>
            </w:r>
            <w:r w:rsidR="00E31D48">
              <w:rPr>
                <w:noProof/>
                <w:webHidden/>
              </w:rPr>
              <w:instrText xml:space="preserve"> PAGEREF _Toc513546924 \h </w:instrText>
            </w:r>
            <w:r w:rsidR="00E31D48">
              <w:rPr>
                <w:noProof/>
                <w:webHidden/>
              </w:rPr>
            </w:r>
            <w:r w:rsidR="00E31D48">
              <w:rPr>
                <w:noProof/>
                <w:webHidden/>
              </w:rPr>
              <w:fldChar w:fldCharType="separate"/>
            </w:r>
            <w:r w:rsidR="002B548D">
              <w:rPr>
                <w:noProof/>
                <w:webHidden/>
              </w:rPr>
              <w:t>6</w:t>
            </w:r>
            <w:r w:rsidR="00E31D48">
              <w:rPr>
                <w:noProof/>
                <w:webHidden/>
              </w:rPr>
              <w:fldChar w:fldCharType="end"/>
            </w:r>
          </w:hyperlink>
        </w:p>
        <w:p w14:paraId="4F93A273" w14:textId="77777777" w:rsidR="00E31D48" w:rsidRDefault="00523ED0">
          <w:pPr>
            <w:pStyle w:val="TOC2"/>
            <w:tabs>
              <w:tab w:val="right" w:leader="dot" w:pos="9017"/>
            </w:tabs>
            <w:rPr>
              <w:rFonts w:eastAsiaTheme="minorEastAsia"/>
              <w:noProof/>
            </w:rPr>
          </w:pPr>
          <w:hyperlink w:anchor="_Toc513546925" w:history="1">
            <w:r w:rsidR="00E31D48" w:rsidRPr="00E307EB">
              <w:rPr>
                <w:rStyle w:val="Hyperlink"/>
                <w:noProof/>
              </w:rPr>
              <w:t>1.2 Audience</w:t>
            </w:r>
            <w:r w:rsidR="00E31D48">
              <w:rPr>
                <w:noProof/>
                <w:webHidden/>
              </w:rPr>
              <w:tab/>
            </w:r>
            <w:r w:rsidR="00E31D48">
              <w:rPr>
                <w:noProof/>
                <w:webHidden/>
              </w:rPr>
              <w:fldChar w:fldCharType="begin"/>
            </w:r>
            <w:r w:rsidR="00E31D48">
              <w:rPr>
                <w:noProof/>
                <w:webHidden/>
              </w:rPr>
              <w:instrText xml:space="preserve"> PAGEREF _Toc513546925 \h </w:instrText>
            </w:r>
            <w:r w:rsidR="00E31D48">
              <w:rPr>
                <w:noProof/>
                <w:webHidden/>
              </w:rPr>
            </w:r>
            <w:r w:rsidR="00E31D48">
              <w:rPr>
                <w:noProof/>
                <w:webHidden/>
              </w:rPr>
              <w:fldChar w:fldCharType="separate"/>
            </w:r>
            <w:r w:rsidR="002B548D">
              <w:rPr>
                <w:noProof/>
                <w:webHidden/>
              </w:rPr>
              <w:t>6</w:t>
            </w:r>
            <w:r w:rsidR="00E31D48">
              <w:rPr>
                <w:noProof/>
                <w:webHidden/>
              </w:rPr>
              <w:fldChar w:fldCharType="end"/>
            </w:r>
          </w:hyperlink>
        </w:p>
        <w:p w14:paraId="6DCBEC2B" w14:textId="77777777" w:rsidR="00E31D48" w:rsidRDefault="00523ED0">
          <w:pPr>
            <w:pStyle w:val="TOC2"/>
            <w:tabs>
              <w:tab w:val="right" w:leader="dot" w:pos="9017"/>
            </w:tabs>
            <w:rPr>
              <w:rFonts w:eastAsiaTheme="minorEastAsia"/>
              <w:noProof/>
            </w:rPr>
          </w:pPr>
          <w:hyperlink w:anchor="_Toc513546926" w:history="1">
            <w:r w:rsidR="00E31D48" w:rsidRPr="00E307EB">
              <w:rPr>
                <w:rStyle w:val="Hyperlink"/>
                <w:noProof/>
              </w:rPr>
              <w:t>1.3 Application</w:t>
            </w:r>
            <w:r w:rsidR="00E31D48">
              <w:rPr>
                <w:noProof/>
                <w:webHidden/>
              </w:rPr>
              <w:tab/>
            </w:r>
            <w:r w:rsidR="00E31D48">
              <w:rPr>
                <w:noProof/>
                <w:webHidden/>
              </w:rPr>
              <w:fldChar w:fldCharType="begin"/>
            </w:r>
            <w:r w:rsidR="00E31D48">
              <w:rPr>
                <w:noProof/>
                <w:webHidden/>
              </w:rPr>
              <w:instrText xml:space="preserve"> PAGEREF _Toc513546926 \h </w:instrText>
            </w:r>
            <w:r w:rsidR="00E31D48">
              <w:rPr>
                <w:noProof/>
                <w:webHidden/>
              </w:rPr>
            </w:r>
            <w:r w:rsidR="00E31D48">
              <w:rPr>
                <w:noProof/>
                <w:webHidden/>
              </w:rPr>
              <w:fldChar w:fldCharType="separate"/>
            </w:r>
            <w:r w:rsidR="002B548D">
              <w:rPr>
                <w:noProof/>
                <w:webHidden/>
              </w:rPr>
              <w:t>6</w:t>
            </w:r>
            <w:r w:rsidR="00E31D48">
              <w:rPr>
                <w:noProof/>
                <w:webHidden/>
              </w:rPr>
              <w:fldChar w:fldCharType="end"/>
            </w:r>
          </w:hyperlink>
        </w:p>
        <w:p w14:paraId="43301805" w14:textId="77777777" w:rsidR="00E31D48" w:rsidRDefault="00523ED0">
          <w:pPr>
            <w:pStyle w:val="TOC2"/>
            <w:tabs>
              <w:tab w:val="right" w:leader="dot" w:pos="9017"/>
            </w:tabs>
            <w:rPr>
              <w:rFonts w:eastAsiaTheme="minorEastAsia"/>
              <w:noProof/>
            </w:rPr>
          </w:pPr>
          <w:hyperlink w:anchor="_Toc513546927" w:history="1">
            <w:r w:rsidR="00E31D48" w:rsidRPr="00E307EB">
              <w:rPr>
                <w:rStyle w:val="Hyperlink"/>
                <w:noProof/>
              </w:rPr>
              <w:t>1.4 Legal Mandate</w:t>
            </w:r>
            <w:r w:rsidR="00E31D48">
              <w:rPr>
                <w:noProof/>
                <w:webHidden/>
              </w:rPr>
              <w:tab/>
            </w:r>
            <w:r w:rsidR="00E31D48">
              <w:rPr>
                <w:noProof/>
                <w:webHidden/>
              </w:rPr>
              <w:fldChar w:fldCharType="begin"/>
            </w:r>
            <w:r w:rsidR="00E31D48">
              <w:rPr>
                <w:noProof/>
                <w:webHidden/>
              </w:rPr>
              <w:instrText xml:space="preserve"> PAGEREF _Toc513546927 \h </w:instrText>
            </w:r>
            <w:r w:rsidR="00E31D48">
              <w:rPr>
                <w:noProof/>
                <w:webHidden/>
              </w:rPr>
            </w:r>
            <w:r w:rsidR="00E31D48">
              <w:rPr>
                <w:noProof/>
                <w:webHidden/>
              </w:rPr>
              <w:fldChar w:fldCharType="separate"/>
            </w:r>
            <w:r w:rsidR="002B548D">
              <w:rPr>
                <w:noProof/>
                <w:webHidden/>
              </w:rPr>
              <w:t>6</w:t>
            </w:r>
            <w:r w:rsidR="00E31D48">
              <w:rPr>
                <w:noProof/>
                <w:webHidden/>
              </w:rPr>
              <w:fldChar w:fldCharType="end"/>
            </w:r>
          </w:hyperlink>
        </w:p>
        <w:p w14:paraId="27164EF6" w14:textId="77777777" w:rsidR="00E31D48" w:rsidRDefault="00523ED0">
          <w:pPr>
            <w:pStyle w:val="TOC2"/>
            <w:tabs>
              <w:tab w:val="right" w:leader="dot" w:pos="9017"/>
            </w:tabs>
            <w:rPr>
              <w:rFonts w:eastAsiaTheme="minorEastAsia"/>
              <w:noProof/>
            </w:rPr>
          </w:pPr>
          <w:hyperlink w:anchor="_Toc513546928" w:history="1">
            <w:r w:rsidR="00E31D48" w:rsidRPr="00E307EB">
              <w:rPr>
                <w:rStyle w:val="Hyperlink"/>
                <w:noProof/>
              </w:rPr>
              <w:t>1.5 Scope</w:t>
            </w:r>
            <w:r w:rsidR="00E31D48">
              <w:rPr>
                <w:noProof/>
                <w:webHidden/>
              </w:rPr>
              <w:tab/>
            </w:r>
            <w:r w:rsidR="00E31D48">
              <w:rPr>
                <w:noProof/>
                <w:webHidden/>
              </w:rPr>
              <w:fldChar w:fldCharType="begin"/>
            </w:r>
            <w:r w:rsidR="00E31D48">
              <w:rPr>
                <w:noProof/>
                <w:webHidden/>
              </w:rPr>
              <w:instrText xml:space="preserve"> PAGEREF _Toc513546928 \h </w:instrText>
            </w:r>
            <w:r w:rsidR="00E31D48">
              <w:rPr>
                <w:noProof/>
                <w:webHidden/>
              </w:rPr>
            </w:r>
            <w:r w:rsidR="00E31D48">
              <w:rPr>
                <w:noProof/>
                <w:webHidden/>
              </w:rPr>
              <w:fldChar w:fldCharType="separate"/>
            </w:r>
            <w:r w:rsidR="002B548D">
              <w:rPr>
                <w:noProof/>
                <w:webHidden/>
              </w:rPr>
              <w:t>6</w:t>
            </w:r>
            <w:r w:rsidR="00E31D48">
              <w:rPr>
                <w:noProof/>
                <w:webHidden/>
              </w:rPr>
              <w:fldChar w:fldCharType="end"/>
            </w:r>
          </w:hyperlink>
        </w:p>
        <w:p w14:paraId="1DDFF05C" w14:textId="77777777" w:rsidR="00E31D48" w:rsidRDefault="00523ED0">
          <w:pPr>
            <w:pStyle w:val="TOC1"/>
            <w:tabs>
              <w:tab w:val="left" w:pos="440"/>
              <w:tab w:val="right" w:leader="dot" w:pos="9017"/>
            </w:tabs>
            <w:rPr>
              <w:rFonts w:eastAsiaTheme="minorEastAsia"/>
              <w:noProof/>
            </w:rPr>
          </w:pPr>
          <w:hyperlink w:anchor="_Toc513546929" w:history="1">
            <w:r w:rsidR="00E31D48" w:rsidRPr="00E31D48">
              <w:rPr>
                <w:rStyle w:val="Hyperlink"/>
                <w:rFonts w:cs="Arial"/>
                <w:noProof/>
                <w:color w:val="auto"/>
              </w:rPr>
              <w:t>2.</w:t>
            </w:r>
            <w:r w:rsidR="00E31D48">
              <w:rPr>
                <w:rFonts w:eastAsiaTheme="minorEastAsia"/>
                <w:noProof/>
              </w:rPr>
              <w:tab/>
            </w:r>
            <w:r w:rsidR="00E31D48" w:rsidRPr="00E307EB">
              <w:rPr>
                <w:rStyle w:val="Hyperlink"/>
                <w:rFonts w:cs="Arial"/>
                <w:noProof/>
              </w:rPr>
              <w:t>Risk Governance</w:t>
            </w:r>
            <w:r w:rsidR="00E31D48">
              <w:rPr>
                <w:noProof/>
                <w:webHidden/>
              </w:rPr>
              <w:tab/>
            </w:r>
            <w:r w:rsidR="00E31D48">
              <w:rPr>
                <w:noProof/>
                <w:webHidden/>
              </w:rPr>
              <w:fldChar w:fldCharType="begin"/>
            </w:r>
            <w:r w:rsidR="00E31D48">
              <w:rPr>
                <w:noProof/>
                <w:webHidden/>
              </w:rPr>
              <w:instrText xml:space="preserve"> PAGEREF _Toc513546929 \h </w:instrText>
            </w:r>
            <w:r w:rsidR="00E31D48">
              <w:rPr>
                <w:noProof/>
                <w:webHidden/>
              </w:rPr>
            </w:r>
            <w:r w:rsidR="00E31D48">
              <w:rPr>
                <w:noProof/>
                <w:webHidden/>
              </w:rPr>
              <w:fldChar w:fldCharType="separate"/>
            </w:r>
            <w:r w:rsidR="002B548D">
              <w:rPr>
                <w:noProof/>
                <w:webHidden/>
              </w:rPr>
              <w:t>7</w:t>
            </w:r>
            <w:r w:rsidR="00E31D48">
              <w:rPr>
                <w:noProof/>
                <w:webHidden/>
              </w:rPr>
              <w:fldChar w:fldCharType="end"/>
            </w:r>
          </w:hyperlink>
        </w:p>
        <w:p w14:paraId="3314CDB8" w14:textId="77777777" w:rsidR="00E31D48" w:rsidRDefault="00523ED0">
          <w:pPr>
            <w:pStyle w:val="TOC2"/>
            <w:tabs>
              <w:tab w:val="right" w:leader="dot" w:pos="9017"/>
            </w:tabs>
            <w:rPr>
              <w:rFonts w:eastAsiaTheme="minorEastAsia"/>
              <w:noProof/>
            </w:rPr>
          </w:pPr>
          <w:hyperlink w:anchor="_Toc513546930" w:history="1">
            <w:r w:rsidR="00E31D48" w:rsidRPr="00E307EB">
              <w:rPr>
                <w:rStyle w:val="Hyperlink"/>
                <w:noProof/>
              </w:rPr>
              <w:t>2.1 Formalize IS Steering / Governance Committee &amp; ISRM program members</w:t>
            </w:r>
            <w:r w:rsidR="00E31D48">
              <w:rPr>
                <w:noProof/>
                <w:webHidden/>
              </w:rPr>
              <w:tab/>
            </w:r>
            <w:r w:rsidR="00E31D48">
              <w:rPr>
                <w:noProof/>
                <w:webHidden/>
              </w:rPr>
              <w:fldChar w:fldCharType="begin"/>
            </w:r>
            <w:r w:rsidR="00E31D48">
              <w:rPr>
                <w:noProof/>
                <w:webHidden/>
              </w:rPr>
              <w:instrText xml:space="preserve"> PAGEREF _Toc513546930 \h </w:instrText>
            </w:r>
            <w:r w:rsidR="00E31D48">
              <w:rPr>
                <w:noProof/>
                <w:webHidden/>
              </w:rPr>
            </w:r>
            <w:r w:rsidR="00E31D48">
              <w:rPr>
                <w:noProof/>
                <w:webHidden/>
              </w:rPr>
              <w:fldChar w:fldCharType="separate"/>
            </w:r>
            <w:r w:rsidR="002B548D">
              <w:rPr>
                <w:noProof/>
                <w:webHidden/>
              </w:rPr>
              <w:t>7</w:t>
            </w:r>
            <w:r w:rsidR="00E31D48">
              <w:rPr>
                <w:noProof/>
                <w:webHidden/>
              </w:rPr>
              <w:fldChar w:fldCharType="end"/>
            </w:r>
          </w:hyperlink>
        </w:p>
        <w:p w14:paraId="4024CC95" w14:textId="77777777" w:rsidR="00E31D48" w:rsidRDefault="00523ED0">
          <w:pPr>
            <w:pStyle w:val="TOC2"/>
            <w:tabs>
              <w:tab w:val="right" w:leader="dot" w:pos="9017"/>
            </w:tabs>
            <w:rPr>
              <w:rFonts w:eastAsiaTheme="minorEastAsia"/>
              <w:noProof/>
            </w:rPr>
          </w:pPr>
          <w:hyperlink w:anchor="_Toc513546931" w:history="1">
            <w:r w:rsidR="00E31D48" w:rsidRPr="00E307EB">
              <w:rPr>
                <w:rStyle w:val="Hyperlink"/>
                <w:noProof/>
              </w:rPr>
              <w:t>2.2 Define scope and boundary</w:t>
            </w:r>
            <w:r w:rsidR="00E31D48">
              <w:rPr>
                <w:noProof/>
                <w:webHidden/>
              </w:rPr>
              <w:tab/>
            </w:r>
            <w:r w:rsidR="00E31D48">
              <w:rPr>
                <w:noProof/>
                <w:webHidden/>
              </w:rPr>
              <w:fldChar w:fldCharType="begin"/>
            </w:r>
            <w:r w:rsidR="00E31D48">
              <w:rPr>
                <w:noProof/>
                <w:webHidden/>
              </w:rPr>
              <w:instrText xml:space="preserve"> PAGEREF _Toc513546931 \h </w:instrText>
            </w:r>
            <w:r w:rsidR="00E31D48">
              <w:rPr>
                <w:noProof/>
                <w:webHidden/>
              </w:rPr>
            </w:r>
            <w:r w:rsidR="00E31D48">
              <w:rPr>
                <w:noProof/>
                <w:webHidden/>
              </w:rPr>
              <w:fldChar w:fldCharType="separate"/>
            </w:r>
            <w:r w:rsidR="002B548D">
              <w:rPr>
                <w:noProof/>
                <w:webHidden/>
              </w:rPr>
              <w:t>8</w:t>
            </w:r>
            <w:r w:rsidR="00E31D48">
              <w:rPr>
                <w:noProof/>
                <w:webHidden/>
              </w:rPr>
              <w:fldChar w:fldCharType="end"/>
            </w:r>
          </w:hyperlink>
        </w:p>
        <w:p w14:paraId="5EC94792" w14:textId="77777777" w:rsidR="00E31D48" w:rsidRDefault="00523ED0">
          <w:pPr>
            <w:pStyle w:val="TOC2"/>
            <w:tabs>
              <w:tab w:val="right" w:leader="dot" w:pos="9017"/>
            </w:tabs>
            <w:rPr>
              <w:rFonts w:eastAsiaTheme="minorEastAsia"/>
              <w:noProof/>
            </w:rPr>
          </w:pPr>
          <w:hyperlink w:anchor="_Toc513546932" w:history="1">
            <w:r w:rsidR="00E31D48" w:rsidRPr="00E307EB">
              <w:rPr>
                <w:rStyle w:val="Hyperlink"/>
                <w:noProof/>
              </w:rPr>
              <w:t>2.3 Information Security Risk Management Definitions</w:t>
            </w:r>
            <w:r w:rsidR="00E31D48">
              <w:rPr>
                <w:noProof/>
                <w:webHidden/>
              </w:rPr>
              <w:tab/>
            </w:r>
            <w:r w:rsidR="00E31D48">
              <w:rPr>
                <w:noProof/>
                <w:webHidden/>
              </w:rPr>
              <w:fldChar w:fldCharType="begin"/>
            </w:r>
            <w:r w:rsidR="00E31D48">
              <w:rPr>
                <w:noProof/>
                <w:webHidden/>
              </w:rPr>
              <w:instrText xml:space="preserve"> PAGEREF _Toc513546932 \h </w:instrText>
            </w:r>
            <w:r w:rsidR="00E31D48">
              <w:rPr>
                <w:noProof/>
                <w:webHidden/>
              </w:rPr>
            </w:r>
            <w:r w:rsidR="00E31D48">
              <w:rPr>
                <w:noProof/>
                <w:webHidden/>
              </w:rPr>
              <w:fldChar w:fldCharType="separate"/>
            </w:r>
            <w:r w:rsidR="002B548D">
              <w:rPr>
                <w:noProof/>
                <w:webHidden/>
              </w:rPr>
              <w:t>8</w:t>
            </w:r>
            <w:r w:rsidR="00E31D48">
              <w:rPr>
                <w:noProof/>
                <w:webHidden/>
              </w:rPr>
              <w:fldChar w:fldCharType="end"/>
            </w:r>
          </w:hyperlink>
        </w:p>
        <w:p w14:paraId="6ACB84E7" w14:textId="77777777" w:rsidR="00E31D48" w:rsidRDefault="00523ED0">
          <w:pPr>
            <w:pStyle w:val="TOC2"/>
            <w:tabs>
              <w:tab w:val="right" w:leader="dot" w:pos="9017"/>
            </w:tabs>
            <w:rPr>
              <w:rFonts w:eastAsiaTheme="minorEastAsia"/>
              <w:noProof/>
            </w:rPr>
          </w:pPr>
          <w:hyperlink w:anchor="_Toc513546933" w:history="1">
            <w:r w:rsidR="00E31D48" w:rsidRPr="00E307EB">
              <w:rPr>
                <w:rStyle w:val="Hyperlink"/>
                <w:noProof/>
              </w:rPr>
              <w:t>2.4 Information Security Risk Management Roles</w:t>
            </w:r>
            <w:r w:rsidR="00E31D48">
              <w:rPr>
                <w:noProof/>
                <w:webHidden/>
              </w:rPr>
              <w:tab/>
            </w:r>
            <w:r w:rsidR="00E31D48">
              <w:rPr>
                <w:noProof/>
                <w:webHidden/>
              </w:rPr>
              <w:fldChar w:fldCharType="begin"/>
            </w:r>
            <w:r w:rsidR="00E31D48">
              <w:rPr>
                <w:noProof/>
                <w:webHidden/>
              </w:rPr>
              <w:instrText xml:space="preserve"> PAGEREF _Toc513546933 \h </w:instrText>
            </w:r>
            <w:r w:rsidR="00E31D48">
              <w:rPr>
                <w:noProof/>
                <w:webHidden/>
              </w:rPr>
            </w:r>
            <w:r w:rsidR="00E31D48">
              <w:rPr>
                <w:noProof/>
                <w:webHidden/>
              </w:rPr>
              <w:fldChar w:fldCharType="separate"/>
            </w:r>
            <w:r w:rsidR="002B548D">
              <w:rPr>
                <w:noProof/>
                <w:webHidden/>
              </w:rPr>
              <w:t>9</w:t>
            </w:r>
            <w:r w:rsidR="00E31D48">
              <w:rPr>
                <w:noProof/>
                <w:webHidden/>
              </w:rPr>
              <w:fldChar w:fldCharType="end"/>
            </w:r>
          </w:hyperlink>
        </w:p>
        <w:p w14:paraId="1CB67C18" w14:textId="77777777" w:rsidR="00E31D48" w:rsidRDefault="00523ED0">
          <w:pPr>
            <w:pStyle w:val="TOC2"/>
            <w:tabs>
              <w:tab w:val="right" w:leader="dot" w:pos="9017"/>
            </w:tabs>
            <w:rPr>
              <w:rFonts w:eastAsiaTheme="minorEastAsia"/>
              <w:noProof/>
            </w:rPr>
          </w:pPr>
          <w:hyperlink w:anchor="_Toc513546934" w:history="1">
            <w:r w:rsidR="00E31D48" w:rsidRPr="00E307EB">
              <w:rPr>
                <w:rStyle w:val="Hyperlink"/>
                <w:noProof/>
              </w:rPr>
              <w:t>2.5 Define information security risk management criteria</w:t>
            </w:r>
            <w:r w:rsidR="00E31D48">
              <w:rPr>
                <w:noProof/>
                <w:webHidden/>
              </w:rPr>
              <w:tab/>
            </w:r>
            <w:r w:rsidR="00E31D48">
              <w:rPr>
                <w:noProof/>
                <w:webHidden/>
              </w:rPr>
              <w:fldChar w:fldCharType="begin"/>
            </w:r>
            <w:r w:rsidR="00E31D48">
              <w:rPr>
                <w:noProof/>
                <w:webHidden/>
              </w:rPr>
              <w:instrText xml:space="preserve"> PAGEREF _Toc513546934 \h </w:instrText>
            </w:r>
            <w:r w:rsidR="00E31D48">
              <w:rPr>
                <w:noProof/>
                <w:webHidden/>
              </w:rPr>
            </w:r>
            <w:r w:rsidR="00E31D48">
              <w:rPr>
                <w:noProof/>
                <w:webHidden/>
              </w:rPr>
              <w:fldChar w:fldCharType="separate"/>
            </w:r>
            <w:r w:rsidR="002B548D">
              <w:rPr>
                <w:noProof/>
                <w:webHidden/>
              </w:rPr>
              <w:t>10</w:t>
            </w:r>
            <w:r w:rsidR="00E31D48">
              <w:rPr>
                <w:noProof/>
                <w:webHidden/>
              </w:rPr>
              <w:fldChar w:fldCharType="end"/>
            </w:r>
          </w:hyperlink>
        </w:p>
        <w:p w14:paraId="1FC36708" w14:textId="77777777" w:rsidR="00E31D48" w:rsidRDefault="00523ED0">
          <w:pPr>
            <w:pStyle w:val="TOC1"/>
            <w:tabs>
              <w:tab w:val="left" w:pos="440"/>
              <w:tab w:val="right" w:leader="dot" w:pos="9017"/>
            </w:tabs>
            <w:rPr>
              <w:rFonts w:eastAsiaTheme="minorEastAsia"/>
              <w:noProof/>
            </w:rPr>
          </w:pPr>
          <w:hyperlink w:anchor="_Toc513546935" w:history="1">
            <w:r w:rsidR="00E31D48" w:rsidRPr="00E31D48">
              <w:rPr>
                <w:rStyle w:val="Hyperlink"/>
                <w:rFonts w:cs="Arial"/>
                <w:noProof/>
                <w:color w:val="auto"/>
              </w:rPr>
              <w:t>3.</w:t>
            </w:r>
            <w:r w:rsidR="00E31D48">
              <w:rPr>
                <w:rFonts w:eastAsiaTheme="minorEastAsia"/>
                <w:noProof/>
              </w:rPr>
              <w:tab/>
            </w:r>
            <w:r w:rsidR="00E31D48" w:rsidRPr="00E307EB">
              <w:rPr>
                <w:rStyle w:val="Hyperlink"/>
                <w:rFonts w:cs="Arial"/>
                <w:noProof/>
              </w:rPr>
              <w:t>Information Security Risk Management Procedure</w:t>
            </w:r>
            <w:r w:rsidR="00E31D48">
              <w:rPr>
                <w:noProof/>
                <w:webHidden/>
              </w:rPr>
              <w:tab/>
            </w:r>
            <w:r w:rsidR="00E31D48">
              <w:rPr>
                <w:noProof/>
                <w:webHidden/>
              </w:rPr>
              <w:fldChar w:fldCharType="begin"/>
            </w:r>
            <w:r w:rsidR="00E31D48">
              <w:rPr>
                <w:noProof/>
                <w:webHidden/>
              </w:rPr>
              <w:instrText xml:space="preserve"> PAGEREF _Toc513546935 \h </w:instrText>
            </w:r>
            <w:r w:rsidR="00E31D48">
              <w:rPr>
                <w:noProof/>
                <w:webHidden/>
              </w:rPr>
            </w:r>
            <w:r w:rsidR="00E31D48">
              <w:rPr>
                <w:noProof/>
                <w:webHidden/>
              </w:rPr>
              <w:fldChar w:fldCharType="separate"/>
            </w:r>
            <w:r w:rsidR="002B548D">
              <w:rPr>
                <w:noProof/>
                <w:webHidden/>
              </w:rPr>
              <w:t>11</w:t>
            </w:r>
            <w:r w:rsidR="00E31D48">
              <w:rPr>
                <w:noProof/>
                <w:webHidden/>
              </w:rPr>
              <w:fldChar w:fldCharType="end"/>
            </w:r>
          </w:hyperlink>
        </w:p>
        <w:p w14:paraId="26546E3B" w14:textId="77777777" w:rsidR="00E31D48" w:rsidRDefault="00523ED0">
          <w:pPr>
            <w:pStyle w:val="TOC2"/>
            <w:tabs>
              <w:tab w:val="right" w:leader="dot" w:pos="9017"/>
            </w:tabs>
            <w:rPr>
              <w:rFonts w:eastAsiaTheme="minorEastAsia"/>
              <w:noProof/>
            </w:rPr>
          </w:pPr>
          <w:hyperlink w:anchor="_Toc513546936" w:history="1">
            <w:r w:rsidR="00E31D48" w:rsidRPr="00E307EB">
              <w:rPr>
                <w:rStyle w:val="Hyperlink"/>
                <w:noProof/>
              </w:rPr>
              <w:t>Phase – 1   Risk Identification</w:t>
            </w:r>
            <w:r w:rsidR="00E31D48">
              <w:rPr>
                <w:noProof/>
                <w:webHidden/>
              </w:rPr>
              <w:tab/>
            </w:r>
            <w:r w:rsidR="00E31D48">
              <w:rPr>
                <w:noProof/>
                <w:webHidden/>
              </w:rPr>
              <w:fldChar w:fldCharType="begin"/>
            </w:r>
            <w:r w:rsidR="00E31D48">
              <w:rPr>
                <w:noProof/>
                <w:webHidden/>
              </w:rPr>
              <w:instrText xml:space="preserve"> PAGEREF _Toc513546936 \h </w:instrText>
            </w:r>
            <w:r w:rsidR="00E31D48">
              <w:rPr>
                <w:noProof/>
                <w:webHidden/>
              </w:rPr>
            </w:r>
            <w:r w:rsidR="00E31D48">
              <w:rPr>
                <w:noProof/>
                <w:webHidden/>
              </w:rPr>
              <w:fldChar w:fldCharType="separate"/>
            </w:r>
            <w:r w:rsidR="002B548D">
              <w:rPr>
                <w:noProof/>
                <w:webHidden/>
              </w:rPr>
              <w:t>12</w:t>
            </w:r>
            <w:r w:rsidR="00E31D48">
              <w:rPr>
                <w:noProof/>
                <w:webHidden/>
              </w:rPr>
              <w:fldChar w:fldCharType="end"/>
            </w:r>
          </w:hyperlink>
        </w:p>
        <w:p w14:paraId="10159C7C" w14:textId="77777777" w:rsidR="00E31D48" w:rsidRDefault="00523ED0">
          <w:pPr>
            <w:pStyle w:val="TOC3"/>
            <w:tabs>
              <w:tab w:val="right" w:leader="dot" w:pos="9017"/>
            </w:tabs>
            <w:rPr>
              <w:rFonts w:eastAsiaTheme="minorEastAsia"/>
              <w:noProof/>
            </w:rPr>
          </w:pPr>
          <w:hyperlink w:anchor="_Toc513546937" w:history="1">
            <w:r w:rsidR="00E31D48" w:rsidRPr="00E307EB">
              <w:rPr>
                <w:rStyle w:val="Hyperlink"/>
                <w:noProof/>
              </w:rPr>
              <w:t>Step 1 - Identify critical business processes</w:t>
            </w:r>
            <w:r w:rsidR="00E31D48">
              <w:rPr>
                <w:noProof/>
                <w:webHidden/>
              </w:rPr>
              <w:tab/>
            </w:r>
            <w:r w:rsidR="00E31D48">
              <w:rPr>
                <w:noProof/>
                <w:webHidden/>
              </w:rPr>
              <w:fldChar w:fldCharType="begin"/>
            </w:r>
            <w:r w:rsidR="00E31D48">
              <w:rPr>
                <w:noProof/>
                <w:webHidden/>
              </w:rPr>
              <w:instrText xml:space="preserve"> PAGEREF _Toc513546937 \h </w:instrText>
            </w:r>
            <w:r w:rsidR="00E31D48">
              <w:rPr>
                <w:noProof/>
                <w:webHidden/>
              </w:rPr>
            </w:r>
            <w:r w:rsidR="00E31D48">
              <w:rPr>
                <w:noProof/>
                <w:webHidden/>
              </w:rPr>
              <w:fldChar w:fldCharType="separate"/>
            </w:r>
            <w:r w:rsidR="002B548D">
              <w:rPr>
                <w:noProof/>
                <w:webHidden/>
              </w:rPr>
              <w:t>12</w:t>
            </w:r>
            <w:r w:rsidR="00E31D48">
              <w:rPr>
                <w:noProof/>
                <w:webHidden/>
              </w:rPr>
              <w:fldChar w:fldCharType="end"/>
            </w:r>
          </w:hyperlink>
        </w:p>
        <w:p w14:paraId="28210CBA" w14:textId="77777777" w:rsidR="00E31D48" w:rsidRDefault="00523ED0">
          <w:pPr>
            <w:pStyle w:val="TOC3"/>
            <w:tabs>
              <w:tab w:val="right" w:leader="dot" w:pos="9017"/>
            </w:tabs>
            <w:rPr>
              <w:rFonts w:eastAsiaTheme="minorEastAsia"/>
              <w:noProof/>
            </w:rPr>
          </w:pPr>
          <w:hyperlink w:anchor="_Toc513546938" w:history="1">
            <w:r w:rsidR="00E31D48" w:rsidRPr="00E307EB">
              <w:rPr>
                <w:rStyle w:val="Hyperlink"/>
                <w:noProof/>
              </w:rPr>
              <w:t>Step 2 - Perform Business Impact Assessment (BIA)</w:t>
            </w:r>
            <w:r w:rsidR="00E31D48">
              <w:rPr>
                <w:noProof/>
                <w:webHidden/>
              </w:rPr>
              <w:tab/>
            </w:r>
            <w:r w:rsidR="00E31D48">
              <w:rPr>
                <w:noProof/>
                <w:webHidden/>
              </w:rPr>
              <w:fldChar w:fldCharType="begin"/>
            </w:r>
            <w:r w:rsidR="00E31D48">
              <w:rPr>
                <w:noProof/>
                <w:webHidden/>
              </w:rPr>
              <w:instrText xml:space="preserve"> PAGEREF _Toc513546938 \h </w:instrText>
            </w:r>
            <w:r w:rsidR="00E31D48">
              <w:rPr>
                <w:noProof/>
                <w:webHidden/>
              </w:rPr>
            </w:r>
            <w:r w:rsidR="00E31D48">
              <w:rPr>
                <w:noProof/>
                <w:webHidden/>
              </w:rPr>
              <w:fldChar w:fldCharType="separate"/>
            </w:r>
            <w:r w:rsidR="002B548D">
              <w:rPr>
                <w:noProof/>
                <w:webHidden/>
              </w:rPr>
              <w:t>13</w:t>
            </w:r>
            <w:r w:rsidR="00E31D48">
              <w:rPr>
                <w:noProof/>
                <w:webHidden/>
              </w:rPr>
              <w:fldChar w:fldCharType="end"/>
            </w:r>
          </w:hyperlink>
        </w:p>
        <w:p w14:paraId="16F20095" w14:textId="77777777" w:rsidR="00E31D48" w:rsidRDefault="00523ED0">
          <w:pPr>
            <w:pStyle w:val="TOC3"/>
            <w:tabs>
              <w:tab w:val="right" w:leader="dot" w:pos="9017"/>
            </w:tabs>
            <w:rPr>
              <w:rFonts w:eastAsiaTheme="minorEastAsia"/>
              <w:noProof/>
            </w:rPr>
          </w:pPr>
          <w:hyperlink w:anchor="_Toc513546939" w:history="1">
            <w:r w:rsidR="00E31D48" w:rsidRPr="00E307EB">
              <w:rPr>
                <w:rStyle w:val="Hyperlink"/>
                <w:noProof/>
              </w:rPr>
              <w:t>Step 3 - Identify Information Assets</w:t>
            </w:r>
            <w:r w:rsidR="00E31D48">
              <w:rPr>
                <w:noProof/>
                <w:webHidden/>
              </w:rPr>
              <w:tab/>
            </w:r>
            <w:r w:rsidR="00E31D48">
              <w:rPr>
                <w:noProof/>
                <w:webHidden/>
              </w:rPr>
              <w:fldChar w:fldCharType="begin"/>
            </w:r>
            <w:r w:rsidR="00E31D48">
              <w:rPr>
                <w:noProof/>
                <w:webHidden/>
              </w:rPr>
              <w:instrText xml:space="preserve"> PAGEREF _Toc513546939 \h </w:instrText>
            </w:r>
            <w:r w:rsidR="00E31D48">
              <w:rPr>
                <w:noProof/>
                <w:webHidden/>
              </w:rPr>
            </w:r>
            <w:r w:rsidR="00E31D48">
              <w:rPr>
                <w:noProof/>
                <w:webHidden/>
              </w:rPr>
              <w:fldChar w:fldCharType="separate"/>
            </w:r>
            <w:r w:rsidR="002B548D">
              <w:rPr>
                <w:noProof/>
                <w:webHidden/>
              </w:rPr>
              <w:t>13</w:t>
            </w:r>
            <w:r w:rsidR="00E31D48">
              <w:rPr>
                <w:noProof/>
                <w:webHidden/>
              </w:rPr>
              <w:fldChar w:fldCharType="end"/>
            </w:r>
          </w:hyperlink>
        </w:p>
        <w:p w14:paraId="5D0D12C4" w14:textId="77777777" w:rsidR="00E31D48" w:rsidRDefault="00523ED0">
          <w:pPr>
            <w:pStyle w:val="TOC3"/>
            <w:tabs>
              <w:tab w:val="right" w:leader="dot" w:pos="9017"/>
            </w:tabs>
            <w:rPr>
              <w:rFonts w:eastAsiaTheme="minorEastAsia"/>
              <w:noProof/>
            </w:rPr>
          </w:pPr>
          <w:hyperlink w:anchor="_Toc513546940" w:history="1">
            <w:r w:rsidR="00E31D48" w:rsidRPr="00E307EB">
              <w:rPr>
                <w:rStyle w:val="Hyperlink"/>
                <w:noProof/>
              </w:rPr>
              <w:t>Step 4 - Determine IA Security Classification (ISAC) &amp; IA Valuation (IAV) rating</w:t>
            </w:r>
            <w:r w:rsidR="00E31D48">
              <w:rPr>
                <w:noProof/>
                <w:webHidden/>
              </w:rPr>
              <w:tab/>
            </w:r>
            <w:r w:rsidR="00E31D48">
              <w:rPr>
                <w:noProof/>
                <w:webHidden/>
              </w:rPr>
              <w:fldChar w:fldCharType="begin"/>
            </w:r>
            <w:r w:rsidR="00E31D48">
              <w:rPr>
                <w:noProof/>
                <w:webHidden/>
              </w:rPr>
              <w:instrText xml:space="preserve"> PAGEREF _Toc513546940 \h </w:instrText>
            </w:r>
            <w:r w:rsidR="00E31D48">
              <w:rPr>
                <w:noProof/>
                <w:webHidden/>
              </w:rPr>
            </w:r>
            <w:r w:rsidR="00E31D48">
              <w:rPr>
                <w:noProof/>
                <w:webHidden/>
              </w:rPr>
              <w:fldChar w:fldCharType="separate"/>
            </w:r>
            <w:r w:rsidR="002B548D">
              <w:rPr>
                <w:noProof/>
                <w:webHidden/>
              </w:rPr>
              <w:t>13</w:t>
            </w:r>
            <w:r w:rsidR="00E31D48">
              <w:rPr>
                <w:noProof/>
                <w:webHidden/>
              </w:rPr>
              <w:fldChar w:fldCharType="end"/>
            </w:r>
          </w:hyperlink>
        </w:p>
        <w:p w14:paraId="5995E3B6" w14:textId="77777777" w:rsidR="00E31D48" w:rsidRDefault="00523ED0">
          <w:pPr>
            <w:pStyle w:val="TOC3"/>
            <w:tabs>
              <w:tab w:val="right" w:leader="dot" w:pos="9017"/>
            </w:tabs>
            <w:rPr>
              <w:rFonts w:eastAsiaTheme="minorEastAsia"/>
              <w:noProof/>
            </w:rPr>
          </w:pPr>
          <w:hyperlink w:anchor="_Toc513546941" w:history="1">
            <w:r w:rsidR="00E31D48" w:rsidRPr="00E307EB">
              <w:rPr>
                <w:rStyle w:val="Hyperlink"/>
                <w:noProof/>
              </w:rPr>
              <w:t>Step 5 - Identify existing vulnerabilities &amp; determine Vulnerability Factor (VF) Rating</w:t>
            </w:r>
            <w:r w:rsidR="00E31D48">
              <w:rPr>
                <w:noProof/>
                <w:webHidden/>
              </w:rPr>
              <w:tab/>
            </w:r>
            <w:r w:rsidR="00E31D48">
              <w:rPr>
                <w:noProof/>
                <w:webHidden/>
              </w:rPr>
              <w:fldChar w:fldCharType="begin"/>
            </w:r>
            <w:r w:rsidR="00E31D48">
              <w:rPr>
                <w:noProof/>
                <w:webHidden/>
              </w:rPr>
              <w:instrText xml:space="preserve"> PAGEREF _Toc513546941 \h </w:instrText>
            </w:r>
            <w:r w:rsidR="00E31D48">
              <w:rPr>
                <w:noProof/>
                <w:webHidden/>
              </w:rPr>
            </w:r>
            <w:r w:rsidR="00E31D48">
              <w:rPr>
                <w:noProof/>
                <w:webHidden/>
              </w:rPr>
              <w:fldChar w:fldCharType="separate"/>
            </w:r>
            <w:r w:rsidR="002B548D">
              <w:rPr>
                <w:noProof/>
                <w:webHidden/>
              </w:rPr>
              <w:t>13</w:t>
            </w:r>
            <w:r w:rsidR="00E31D48">
              <w:rPr>
                <w:noProof/>
                <w:webHidden/>
              </w:rPr>
              <w:fldChar w:fldCharType="end"/>
            </w:r>
          </w:hyperlink>
        </w:p>
        <w:p w14:paraId="664D9648" w14:textId="77777777" w:rsidR="00E31D48" w:rsidRDefault="00523ED0">
          <w:pPr>
            <w:pStyle w:val="TOC3"/>
            <w:tabs>
              <w:tab w:val="right" w:leader="dot" w:pos="9017"/>
            </w:tabs>
            <w:rPr>
              <w:rFonts w:eastAsiaTheme="minorEastAsia"/>
              <w:noProof/>
            </w:rPr>
          </w:pPr>
          <w:hyperlink w:anchor="_Toc513546942" w:history="1">
            <w:r w:rsidR="00E31D48" w:rsidRPr="00E307EB">
              <w:rPr>
                <w:rStyle w:val="Hyperlink"/>
                <w:noProof/>
              </w:rPr>
              <w:t>Step 6 - Identify potential threats and determine Threat Likelihood (TL)</w:t>
            </w:r>
            <w:r w:rsidR="00E31D48">
              <w:rPr>
                <w:noProof/>
                <w:webHidden/>
              </w:rPr>
              <w:tab/>
            </w:r>
            <w:r w:rsidR="00E31D48">
              <w:rPr>
                <w:noProof/>
                <w:webHidden/>
              </w:rPr>
              <w:fldChar w:fldCharType="begin"/>
            </w:r>
            <w:r w:rsidR="00E31D48">
              <w:rPr>
                <w:noProof/>
                <w:webHidden/>
              </w:rPr>
              <w:instrText xml:space="preserve"> PAGEREF _Toc513546942 \h </w:instrText>
            </w:r>
            <w:r w:rsidR="00E31D48">
              <w:rPr>
                <w:noProof/>
                <w:webHidden/>
              </w:rPr>
            </w:r>
            <w:r w:rsidR="00E31D48">
              <w:rPr>
                <w:noProof/>
                <w:webHidden/>
              </w:rPr>
              <w:fldChar w:fldCharType="separate"/>
            </w:r>
            <w:r w:rsidR="002B548D">
              <w:rPr>
                <w:noProof/>
                <w:webHidden/>
              </w:rPr>
              <w:t>14</w:t>
            </w:r>
            <w:r w:rsidR="00E31D48">
              <w:rPr>
                <w:noProof/>
                <w:webHidden/>
              </w:rPr>
              <w:fldChar w:fldCharType="end"/>
            </w:r>
          </w:hyperlink>
        </w:p>
        <w:p w14:paraId="498B27D7" w14:textId="77777777" w:rsidR="00E31D48" w:rsidRDefault="00523ED0">
          <w:pPr>
            <w:pStyle w:val="TOC3"/>
            <w:tabs>
              <w:tab w:val="right" w:leader="dot" w:pos="9017"/>
            </w:tabs>
            <w:rPr>
              <w:rFonts w:eastAsiaTheme="minorEastAsia"/>
              <w:noProof/>
            </w:rPr>
          </w:pPr>
          <w:hyperlink w:anchor="_Toc513546943" w:history="1">
            <w:r w:rsidR="00E31D48" w:rsidRPr="00E307EB">
              <w:rPr>
                <w:rStyle w:val="Hyperlink"/>
                <w:noProof/>
              </w:rPr>
              <w:t>Step 7 - Define risk description and determine Inherent Risk Rating (IRR)</w:t>
            </w:r>
            <w:r w:rsidR="00E31D48">
              <w:rPr>
                <w:noProof/>
                <w:webHidden/>
              </w:rPr>
              <w:tab/>
            </w:r>
            <w:r w:rsidR="00E31D48">
              <w:rPr>
                <w:noProof/>
                <w:webHidden/>
              </w:rPr>
              <w:fldChar w:fldCharType="begin"/>
            </w:r>
            <w:r w:rsidR="00E31D48">
              <w:rPr>
                <w:noProof/>
                <w:webHidden/>
              </w:rPr>
              <w:instrText xml:space="preserve"> PAGEREF _Toc513546943 \h </w:instrText>
            </w:r>
            <w:r w:rsidR="00E31D48">
              <w:rPr>
                <w:noProof/>
                <w:webHidden/>
              </w:rPr>
            </w:r>
            <w:r w:rsidR="00E31D48">
              <w:rPr>
                <w:noProof/>
                <w:webHidden/>
              </w:rPr>
              <w:fldChar w:fldCharType="separate"/>
            </w:r>
            <w:r w:rsidR="002B548D">
              <w:rPr>
                <w:noProof/>
                <w:webHidden/>
              </w:rPr>
              <w:t>14</w:t>
            </w:r>
            <w:r w:rsidR="00E31D48">
              <w:rPr>
                <w:noProof/>
                <w:webHidden/>
              </w:rPr>
              <w:fldChar w:fldCharType="end"/>
            </w:r>
          </w:hyperlink>
        </w:p>
        <w:p w14:paraId="7A843B38" w14:textId="77777777" w:rsidR="00E31D48" w:rsidRDefault="00523ED0">
          <w:pPr>
            <w:pStyle w:val="TOC2"/>
            <w:tabs>
              <w:tab w:val="right" w:leader="dot" w:pos="9017"/>
            </w:tabs>
            <w:rPr>
              <w:rFonts w:eastAsiaTheme="minorEastAsia"/>
              <w:noProof/>
            </w:rPr>
          </w:pPr>
          <w:hyperlink w:anchor="_Toc513546944" w:history="1">
            <w:r w:rsidR="00E31D48" w:rsidRPr="00E307EB">
              <w:rPr>
                <w:rStyle w:val="Hyperlink"/>
                <w:noProof/>
              </w:rPr>
              <w:t>Phase - 2  Risk Assessment</w:t>
            </w:r>
            <w:r w:rsidR="00E31D48">
              <w:rPr>
                <w:noProof/>
                <w:webHidden/>
              </w:rPr>
              <w:tab/>
            </w:r>
            <w:r w:rsidR="00E31D48">
              <w:rPr>
                <w:noProof/>
                <w:webHidden/>
              </w:rPr>
              <w:fldChar w:fldCharType="begin"/>
            </w:r>
            <w:r w:rsidR="00E31D48">
              <w:rPr>
                <w:noProof/>
                <w:webHidden/>
              </w:rPr>
              <w:instrText xml:space="preserve"> PAGEREF _Toc513546944 \h </w:instrText>
            </w:r>
            <w:r w:rsidR="00E31D48">
              <w:rPr>
                <w:noProof/>
                <w:webHidden/>
              </w:rPr>
            </w:r>
            <w:r w:rsidR="00E31D48">
              <w:rPr>
                <w:noProof/>
                <w:webHidden/>
              </w:rPr>
              <w:fldChar w:fldCharType="separate"/>
            </w:r>
            <w:r w:rsidR="002B548D">
              <w:rPr>
                <w:noProof/>
                <w:webHidden/>
              </w:rPr>
              <w:t>16</w:t>
            </w:r>
            <w:r w:rsidR="00E31D48">
              <w:rPr>
                <w:noProof/>
                <w:webHidden/>
              </w:rPr>
              <w:fldChar w:fldCharType="end"/>
            </w:r>
          </w:hyperlink>
        </w:p>
        <w:p w14:paraId="3DE0C490" w14:textId="77777777" w:rsidR="00E31D48" w:rsidRDefault="00523ED0">
          <w:pPr>
            <w:pStyle w:val="TOC3"/>
            <w:tabs>
              <w:tab w:val="right" w:leader="dot" w:pos="9017"/>
            </w:tabs>
            <w:rPr>
              <w:rFonts w:eastAsiaTheme="minorEastAsia"/>
              <w:noProof/>
            </w:rPr>
          </w:pPr>
          <w:hyperlink w:anchor="_Toc513546945" w:history="1">
            <w:r w:rsidR="00E31D48" w:rsidRPr="00E307EB">
              <w:rPr>
                <w:rStyle w:val="Hyperlink"/>
                <w:noProof/>
              </w:rPr>
              <w:t>Step 8 - IA Security Classification rating &gt; C0 or I0 or A0?</w:t>
            </w:r>
            <w:r w:rsidR="00E31D48">
              <w:rPr>
                <w:noProof/>
                <w:webHidden/>
              </w:rPr>
              <w:tab/>
            </w:r>
            <w:r w:rsidR="00E31D48">
              <w:rPr>
                <w:noProof/>
                <w:webHidden/>
              </w:rPr>
              <w:fldChar w:fldCharType="begin"/>
            </w:r>
            <w:r w:rsidR="00E31D48">
              <w:rPr>
                <w:noProof/>
                <w:webHidden/>
              </w:rPr>
              <w:instrText xml:space="preserve"> PAGEREF _Toc513546945 \h </w:instrText>
            </w:r>
            <w:r w:rsidR="00E31D48">
              <w:rPr>
                <w:noProof/>
                <w:webHidden/>
              </w:rPr>
            </w:r>
            <w:r w:rsidR="00E31D48">
              <w:rPr>
                <w:noProof/>
                <w:webHidden/>
              </w:rPr>
              <w:fldChar w:fldCharType="separate"/>
            </w:r>
            <w:r w:rsidR="002B548D">
              <w:rPr>
                <w:noProof/>
                <w:webHidden/>
              </w:rPr>
              <w:t>16</w:t>
            </w:r>
            <w:r w:rsidR="00E31D48">
              <w:rPr>
                <w:noProof/>
                <w:webHidden/>
              </w:rPr>
              <w:fldChar w:fldCharType="end"/>
            </w:r>
          </w:hyperlink>
        </w:p>
        <w:p w14:paraId="72E18D78" w14:textId="77777777" w:rsidR="00E31D48" w:rsidRDefault="00523ED0">
          <w:pPr>
            <w:pStyle w:val="TOC3"/>
            <w:tabs>
              <w:tab w:val="right" w:leader="dot" w:pos="9017"/>
            </w:tabs>
            <w:rPr>
              <w:rFonts w:eastAsiaTheme="minorEastAsia"/>
              <w:noProof/>
            </w:rPr>
          </w:pPr>
          <w:hyperlink w:anchor="_Toc513546946" w:history="1">
            <w:r w:rsidR="00E31D48" w:rsidRPr="00E307EB">
              <w:rPr>
                <w:rStyle w:val="Hyperlink"/>
                <w:noProof/>
              </w:rPr>
              <w:t>Step 9 - Implement NIA baseline controls as per IA Security Classification</w:t>
            </w:r>
            <w:r w:rsidR="00E31D48">
              <w:rPr>
                <w:noProof/>
                <w:webHidden/>
              </w:rPr>
              <w:tab/>
            </w:r>
            <w:r w:rsidR="00E31D48">
              <w:rPr>
                <w:noProof/>
                <w:webHidden/>
              </w:rPr>
              <w:fldChar w:fldCharType="begin"/>
            </w:r>
            <w:r w:rsidR="00E31D48">
              <w:rPr>
                <w:noProof/>
                <w:webHidden/>
              </w:rPr>
              <w:instrText xml:space="preserve"> PAGEREF _Toc513546946 \h </w:instrText>
            </w:r>
            <w:r w:rsidR="00E31D48">
              <w:rPr>
                <w:noProof/>
                <w:webHidden/>
              </w:rPr>
            </w:r>
            <w:r w:rsidR="00E31D48">
              <w:rPr>
                <w:noProof/>
                <w:webHidden/>
              </w:rPr>
              <w:fldChar w:fldCharType="separate"/>
            </w:r>
            <w:r w:rsidR="002B548D">
              <w:rPr>
                <w:noProof/>
                <w:webHidden/>
              </w:rPr>
              <w:t>17</w:t>
            </w:r>
            <w:r w:rsidR="00E31D48">
              <w:rPr>
                <w:noProof/>
                <w:webHidden/>
              </w:rPr>
              <w:fldChar w:fldCharType="end"/>
            </w:r>
          </w:hyperlink>
        </w:p>
        <w:p w14:paraId="51FD2788" w14:textId="77777777" w:rsidR="00E31D48" w:rsidRDefault="00523ED0">
          <w:pPr>
            <w:pStyle w:val="TOC3"/>
            <w:tabs>
              <w:tab w:val="right" w:leader="dot" w:pos="9017"/>
            </w:tabs>
            <w:rPr>
              <w:rFonts w:eastAsiaTheme="minorEastAsia"/>
              <w:noProof/>
            </w:rPr>
          </w:pPr>
          <w:hyperlink w:anchor="_Toc513546947" w:history="1">
            <w:r w:rsidR="00E31D48" w:rsidRPr="00E307EB">
              <w:rPr>
                <w:rStyle w:val="Hyperlink"/>
                <w:noProof/>
              </w:rPr>
              <w:t>Step 10 - Identify existing controls relevant to the IA &amp; determine current Control Effectiveness (CE) rating</w:t>
            </w:r>
            <w:r w:rsidR="00E31D48">
              <w:rPr>
                <w:noProof/>
                <w:webHidden/>
              </w:rPr>
              <w:tab/>
            </w:r>
            <w:r w:rsidR="00E31D48">
              <w:rPr>
                <w:noProof/>
                <w:webHidden/>
              </w:rPr>
              <w:fldChar w:fldCharType="begin"/>
            </w:r>
            <w:r w:rsidR="00E31D48">
              <w:rPr>
                <w:noProof/>
                <w:webHidden/>
              </w:rPr>
              <w:instrText xml:space="preserve"> PAGEREF _Toc513546947 \h </w:instrText>
            </w:r>
            <w:r w:rsidR="00E31D48">
              <w:rPr>
                <w:noProof/>
                <w:webHidden/>
              </w:rPr>
            </w:r>
            <w:r w:rsidR="00E31D48">
              <w:rPr>
                <w:noProof/>
                <w:webHidden/>
              </w:rPr>
              <w:fldChar w:fldCharType="separate"/>
            </w:r>
            <w:r w:rsidR="002B548D">
              <w:rPr>
                <w:noProof/>
                <w:webHidden/>
              </w:rPr>
              <w:t>17</w:t>
            </w:r>
            <w:r w:rsidR="00E31D48">
              <w:rPr>
                <w:noProof/>
                <w:webHidden/>
              </w:rPr>
              <w:fldChar w:fldCharType="end"/>
            </w:r>
          </w:hyperlink>
        </w:p>
        <w:p w14:paraId="77E27ED2" w14:textId="77777777" w:rsidR="00E31D48" w:rsidRDefault="00523ED0">
          <w:pPr>
            <w:pStyle w:val="TOC3"/>
            <w:tabs>
              <w:tab w:val="right" w:leader="dot" w:pos="9017"/>
            </w:tabs>
            <w:rPr>
              <w:rFonts w:eastAsiaTheme="minorEastAsia"/>
              <w:noProof/>
            </w:rPr>
          </w:pPr>
          <w:hyperlink w:anchor="_Toc513546948" w:history="1">
            <w:r w:rsidR="00E31D48" w:rsidRPr="00E307EB">
              <w:rPr>
                <w:rStyle w:val="Hyperlink"/>
                <w:noProof/>
              </w:rPr>
              <w:t>Step 11 - Determine Initial Residual Risk (IRR) rating</w:t>
            </w:r>
            <w:r w:rsidR="00E31D48">
              <w:rPr>
                <w:noProof/>
                <w:webHidden/>
              </w:rPr>
              <w:tab/>
            </w:r>
            <w:r w:rsidR="00E31D48">
              <w:rPr>
                <w:noProof/>
                <w:webHidden/>
              </w:rPr>
              <w:fldChar w:fldCharType="begin"/>
            </w:r>
            <w:r w:rsidR="00E31D48">
              <w:rPr>
                <w:noProof/>
                <w:webHidden/>
              </w:rPr>
              <w:instrText xml:space="preserve"> PAGEREF _Toc513546948 \h </w:instrText>
            </w:r>
            <w:r w:rsidR="00E31D48">
              <w:rPr>
                <w:noProof/>
                <w:webHidden/>
              </w:rPr>
            </w:r>
            <w:r w:rsidR="00E31D48">
              <w:rPr>
                <w:noProof/>
                <w:webHidden/>
              </w:rPr>
              <w:fldChar w:fldCharType="separate"/>
            </w:r>
            <w:r w:rsidR="002B548D">
              <w:rPr>
                <w:noProof/>
                <w:webHidden/>
              </w:rPr>
              <w:t>18</w:t>
            </w:r>
            <w:r w:rsidR="00E31D48">
              <w:rPr>
                <w:noProof/>
                <w:webHidden/>
              </w:rPr>
              <w:fldChar w:fldCharType="end"/>
            </w:r>
          </w:hyperlink>
        </w:p>
        <w:p w14:paraId="47282624" w14:textId="77777777" w:rsidR="00E31D48" w:rsidRDefault="00523ED0">
          <w:pPr>
            <w:pStyle w:val="TOC3"/>
            <w:tabs>
              <w:tab w:val="right" w:leader="dot" w:pos="9017"/>
            </w:tabs>
            <w:rPr>
              <w:rFonts w:eastAsiaTheme="minorEastAsia"/>
              <w:noProof/>
            </w:rPr>
          </w:pPr>
          <w:hyperlink w:anchor="_Toc513546949" w:history="1">
            <w:r w:rsidR="00E31D48" w:rsidRPr="00E307EB">
              <w:rPr>
                <w:rStyle w:val="Hyperlink"/>
                <w:noProof/>
              </w:rPr>
              <w:t>Step 12 – Initial Residual Risk acceptable?</w:t>
            </w:r>
            <w:r w:rsidR="00E31D48">
              <w:rPr>
                <w:noProof/>
                <w:webHidden/>
              </w:rPr>
              <w:tab/>
            </w:r>
            <w:r w:rsidR="00E31D48">
              <w:rPr>
                <w:noProof/>
                <w:webHidden/>
              </w:rPr>
              <w:fldChar w:fldCharType="begin"/>
            </w:r>
            <w:r w:rsidR="00E31D48">
              <w:rPr>
                <w:noProof/>
                <w:webHidden/>
              </w:rPr>
              <w:instrText xml:space="preserve"> PAGEREF _Toc513546949 \h </w:instrText>
            </w:r>
            <w:r w:rsidR="00E31D48">
              <w:rPr>
                <w:noProof/>
                <w:webHidden/>
              </w:rPr>
            </w:r>
            <w:r w:rsidR="00E31D48">
              <w:rPr>
                <w:noProof/>
                <w:webHidden/>
              </w:rPr>
              <w:fldChar w:fldCharType="separate"/>
            </w:r>
            <w:r w:rsidR="002B548D">
              <w:rPr>
                <w:noProof/>
                <w:webHidden/>
              </w:rPr>
              <w:t>18</w:t>
            </w:r>
            <w:r w:rsidR="00E31D48">
              <w:rPr>
                <w:noProof/>
                <w:webHidden/>
              </w:rPr>
              <w:fldChar w:fldCharType="end"/>
            </w:r>
          </w:hyperlink>
        </w:p>
        <w:p w14:paraId="6A4C03A0" w14:textId="77777777" w:rsidR="00E31D48" w:rsidRDefault="00523ED0">
          <w:pPr>
            <w:pStyle w:val="TOC3"/>
            <w:tabs>
              <w:tab w:val="right" w:leader="dot" w:pos="9017"/>
            </w:tabs>
            <w:rPr>
              <w:rFonts w:eastAsiaTheme="minorEastAsia"/>
              <w:noProof/>
            </w:rPr>
          </w:pPr>
          <w:hyperlink w:anchor="_Toc513546950" w:history="1">
            <w:r w:rsidR="00E31D48" w:rsidRPr="00E307EB">
              <w:rPr>
                <w:rStyle w:val="Hyperlink"/>
                <w:noProof/>
              </w:rPr>
              <w:t>Step 13 – Prioritize Risks</w:t>
            </w:r>
            <w:r w:rsidR="00E31D48">
              <w:rPr>
                <w:noProof/>
                <w:webHidden/>
              </w:rPr>
              <w:tab/>
            </w:r>
            <w:r w:rsidR="00E31D48">
              <w:rPr>
                <w:noProof/>
                <w:webHidden/>
              </w:rPr>
              <w:fldChar w:fldCharType="begin"/>
            </w:r>
            <w:r w:rsidR="00E31D48">
              <w:rPr>
                <w:noProof/>
                <w:webHidden/>
              </w:rPr>
              <w:instrText xml:space="preserve"> PAGEREF _Toc513546950 \h </w:instrText>
            </w:r>
            <w:r w:rsidR="00E31D48">
              <w:rPr>
                <w:noProof/>
                <w:webHidden/>
              </w:rPr>
            </w:r>
            <w:r w:rsidR="00E31D48">
              <w:rPr>
                <w:noProof/>
                <w:webHidden/>
              </w:rPr>
              <w:fldChar w:fldCharType="separate"/>
            </w:r>
            <w:r w:rsidR="002B548D">
              <w:rPr>
                <w:noProof/>
                <w:webHidden/>
              </w:rPr>
              <w:t>18</w:t>
            </w:r>
            <w:r w:rsidR="00E31D48">
              <w:rPr>
                <w:noProof/>
                <w:webHidden/>
              </w:rPr>
              <w:fldChar w:fldCharType="end"/>
            </w:r>
          </w:hyperlink>
        </w:p>
        <w:p w14:paraId="0133F515" w14:textId="77777777" w:rsidR="00E31D48" w:rsidRDefault="00523ED0">
          <w:pPr>
            <w:pStyle w:val="TOC2"/>
            <w:tabs>
              <w:tab w:val="right" w:leader="dot" w:pos="9017"/>
            </w:tabs>
            <w:rPr>
              <w:rFonts w:eastAsiaTheme="minorEastAsia"/>
              <w:noProof/>
            </w:rPr>
          </w:pPr>
          <w:hyperlink w:anchor="_Toc513546951" w:history="1">
            <w:r w:rsidR="00E31D48" w:rsidRPr="00E307EB">
              <w:rPr>
                <w:rStyle w:val="Hyperlink"/>
                <w:noProof/>
              </w:rPr>
              <w:t>Phase - 3  Risk Treatment</w:t>
            </w:r>
            <w:r w:rsidR="00E31D48">
              <w:rPr>
                <w:noProof/>
                <w:webHidden/>
              </w:rPr>
              <w:tab/>
            </w:r>
            <w:r w:rsidR="00E31D48">
              <w:rPr>
                <w:noProof/>
                <w:webHidden/>
              </w:rPr>
              <w:fldChar w:fldCharType="begin"/>
            </w:r>
            <w:r w:rsidR="00E31D48">
              <w:rPr>
                <w:noProof/>
                <w:webHidden/>
              </w:rPr>
              <w:instrText xml:space="preserve"> PAGEREF _Toc513546951 \h </w:instrText>
            </w:r>
            <w:r w:rsidR="00E31D48">
              <w:rPr>
                <w:noProof/>
                <w:webHidden/>
              </w:rPr>
            </w:r>
            <w:r w:rsidR="00E31D48">
              <w:rPr>
                <w:noProof/>
                <w:webHidden/>
              </w:rPr>
              <w:fldChar w:fldCharType="separate"/>
            </w:r>
            <w:r w:rsidR="002B548D">
              <w:rPr>
                <w:noProof/>
                <w:webHidden/>
              </w:rPr>
              <w:t>19</w:t>
            </w:r>
            <w:r w:rsidR="00E31D48">
              <w:rPr>
                <w:noProof/>
                <w:webHidden/>
              </w:rPr>
              <w:fldChar w:fldCharType="end"/>
            </w:r>
          </w:hyperlink>
        </w:p>
        <w:p w14:paraId="414DE5F2" w14:textId="77777777" w:rsidR="00E31D48" w:rsidRDefault="00523ED0">
          <w:pPr>
            <w:pStyle w:val="TOC3"/>
            <w:tabs>
              <w:tab w:val="right" w:leader="dot" w:pos="9017"/>
            </w:tabs>
            <w:rPr>
              <w:rFonts w:eastAsiaTheme="minorEastAsia"/>
              <w:noProof/>
            </w:rPr>
          </w:pPr>
          <w:hyperlink w:anchor="_Toc513546952" w:history="1">
            <w:r w:rsidR="00E31D48" w:rsidRPr="00E307EB">
              <w:rPr>
                <w:rStyle w:val="Hyperlink"/>
                <w:noProof/>
              </w:rPr>
              <w:t>Step 14 - Risk Treatment option?</w:t>
            </w:r>
            <w:r w:rsidR="00E31D48">
              <w:rPr>
                <w:noProof/>
                <w:webHidden/>
              </w:rPr>
              <w:tab/>
            </w:r>
            <w:r w:rsidR="00E31D48">
              <w:rPr>
                <w:noProof/>
                <w:webHidden/>
              </w:rPr>
              <w:fldChar w:fldCharType="begin"/>
            </w:r>
            <w:r w:rsidR="00E31D48">
              <w:rPr>
                <w:noProof/>
                <w:webHidden/>
              </w:rPr>
              <w:instrText xml:space="preserve"> PAGEREF _Toc513546952 \h </w:instrText>
            </w:r>
            <w:r w:rsidR="00E31D48">
              <w:rPr>
                <w:noProof/>
                <w:webHidden/>
              </w:rPr>
            </w:r>
            <w:r w:rsidR="00E31D48">
              <w:rPr>
                <w:noProof/>
                <w:webHidden/>
              </w:rPr>
              <w:fldChar w:fldCharType="separate"/>
            </w:r>
            <w:r w:rsidR="002B548D">
              <w:rPr>
                <w:noProof/>
                <w:webHidden/>
              </w:rPr>
              <w:t>20</w:t>
            </w:r>
            <w:r w:rsidR="00E31D48">
              <w:rPr>
                <w:noProof/>
                <w:webHidden/>
              </w:rPr>
              <w:fldChar w:fldCharType="end"/>
            </w:r>
          </w:hyperlink>
        </w:p>
        <w:p w14:paraId="647B3B0C" w14:textId="77777777" w:rsidR="00E31D48" w:rsidRDefault="00523ED0">
          <w:pPr>
            <w:pStyle w:val="TOC3"/>
            <w:tabs>
              <w:tab w:val="right" w:leader="dot" w:pos="9017"/>
            </w:tabs>
            <w:rPr>
              <w:rFonts w:eastAsiaTheme="minorEastAsia"/>
              <w:noProof/>
            </w:rPr>
          </w:pPr>
          <w:hyperlink w:anchor="_Toc513546953" w:history="1">
            <w:r w:rsidR="00E31D48" w:rsidRPr="00E307EB">
              <w:rPr>
                <w:rStyle w:val="Hyperlink"/>
                <w:noProof/>
              </w:rPr>
              <w:t>Step 15A – Modify (mitigate)</w:t>
            </w:r>
            <w:r w:rsidR="00E31D48">
              <w:rPr>
                <w:noProof/>
                <w:webHidden/>
              </w:rPr>
              <w:tab/>
            </w:r>
            <w:r w:rsidR="00E31D48">
              <w:rPr>
                <w:noProof/>
                <w:webHidden/>
              </w:rPr>
              <w:fldChar w:fldCharType="begin"/>
            </w:r>
            <w:r w:rsidR="00E31D48">
              <w:rPr>
                <w:noProof/>
                <w:webHidden/>
              </w:rPr>
              <w:instrText xml:space="preserve"> PAGEREF _Toc513546953 \h </w:instrText>
            </w:r>
            <w:r w:rsidR="00E31D48">
              <w:rPr>
                <w:noProof/>
                <w:webHidden/>
              </w:rPr>
            </w:r>
            <w:r w:rsidR="00E31D48">
              <w:rPr>
                <w:noProof/>
                <w:webHidden/>
              </w:rPr>
              <w:fldChar w:fldCharType="separate"/>
            </w:r>
            <w:r w:rsidR="002B548D">
              <w:rPr>
                <w:noProof/>
                <w:webHidden/>
              </w:rPr>
              <w:t>20</w:t>
            </w:r>
            <w:r w:rsidR="00E31D48">
              <w:rPr>
                <w:noProof/>
                <w:webHidden/>
              </w:rPr>
              <w:fldChar w:fldCharType="end"/>
            </w:r>
          </w:hyperlink>
        </w:p>
        <w:p w14:paraId="66952143" w14:textId="77777777" w:rsidR="00E31D48" w:rsidRDefault="00523ED0">
          <w:pPr>
            <w:pStyle w:val="TOC3"/>
            <w:tabs>
              <w:tab w:val="right" w:leader="dot" w:pos="9017"/>
            </w:tabs>
            <w:rPr>
              <w:rFonts w:eastAsiaTheme="minorEastAsia"/>
              <w:noProof/>
            </w:rPr>
          </w:pPr>
          <w:hyperlink w:anchor="_Toc513546954" w:history="1">
            <w:r w:rsidR="00E31D48" w:rsidRPr="00E307EB">
              <w:rPr>
                <w:rStyle w:val="Hyperlink"/>
                <w:noProof/>
              </w:rPr>
              <w:t>Step 15B – Share (transfer)</w:t>
            </w:r>
            <w:r w:rsidR="00E31D48">
              <w:rPr>
                <w:noProof/>
                <w:webHidden/>
              </w:rPr>
              <w:tab/>
            </w:r>
            <w:r w:rsidR="00E31D48">
              <w:rPr>
                <w:noProof/>
                <w:webHidden/>
              </w:rPr>
              <w:fldChar w:fldCharType="begin"/>
            </w:r>
            <w:r w:rsidR="00E31D48">
              <w:rPr>
                <w:noProof/>
                <w:webHidden/>
              </w:rPr>
              <w:instrText xml:space="preserve"> PAGEREF _Toc513546954 \h </w:instrText>
            </w:r>
            <w:r w:rsidR="00E31D48">
              <w:rPr>
                <w:noProof/>
                <w:webHidden/>
              </w:rPr>
            </w:r>
            <w:r w:rsidR="00E31D48">
              <w:rPr>
                <w:noProof/>
                <w:webHidden/>
              </w:rPr>
              <w:fldChar w:fldCharType="separate"/>
            </w:r>
            <w:r w:rsidR="002B548D">
              <w:rPr>
                <w:noProof/>
                <w:webHidden/>
              </w:rPr>
              <w:t>20</w:t>
            </w:r>
            <w:r w:rsidR="00E31D48">
              <w:rPr>
                <w:noProof/>
                <w:webHidden/>
              </w:rPr>
              <w:fldChar w:fldCharType="end"/>
            </w:r>
          </w:hyperlink>
        </w:p>
        <w:p w14:paraId="0229E262" w14:textId="77777777" w:rsidR="00E31D48" w:rsidRDefault="00523ED0">
          <w:pPr>
            <w:pStyle w:val="TOC3"/>
            <w:tabs>
              <w:tab w:val="right" w:leader="dot" w:pos="9017"/>
            </w:tabs>
            <w:rPr>
              <w:rFonts w:eastAsiaTheme="minorEastAsia"/>
              <w:noProof/>
            </w:rPr>
          </w:pPr>
          <w:hyperlink w:anchor="_Toc513546955" w:history="1">
            <w:r w:rsidR="00E31D48" w:rsidRPr="00E307EB">
              <w:rPr>
                <w:rStyle w:val="Hyperlink"/>
                <w:noProof/>
              </w:rPr>
              <w:t>Step 15C – Avoid (terminate)</w:t>
            </w:r>
            <w:r w:rsidR="00E31D48">
              <w:rPr>
                <w:noProof/>
                <w:webHidden/>
              </w:rPr>
              <w:tab/>
            </w:r>
            <w:r w:rsidR="00E31D48">
              <w:rPr>
                <w:noProof/>
                <w:webHidden/>
              </w:rPr>
              <w:fldChar w:fldCharType="begin"/>
            </w:r>
            <w:r w:rsidR="00E31D48">
              <w:rPr>
                <w:noProof/>
                <w:webHidden/>
              </w:rPr>
              <w:instrText xml:space="preserve"> PAGEREF _Toc513546955 \h </w:instrText>
            </w:r>
            <w:r w:rsidR="00E31D48">
              <w:rPr>
                <w:noProof/>
                <w:webHidden/>
              </w:rPr>
            </w:r>
            <w:r w:rsidR="00E31D48">
              <w:rPr>
                <w:noProof/>
                <w:webHidden/>
              </w:rPr>
              <w:fldChar w:fldCharType="separate"/>
            </w:r>
            <w:r w:rsidR="002B548D">
              <w:rPr>
                <w:noProof/>
                <w:webHidden/>
              </w:rPr>
              <w:t>20</w:t>
            </w:r>
            <w:r w:rsidR="00E31D48">
              <w:rPr>
                <w:noProof/>
                <w:webHidden/>
              </w:rPr>
              <w:fldChar w:fldCharType="end"/>
            </w:r>
          </w:hyperlink>
        </w:p>
        <w:p w14:paraId="1BDE7151" w14:textId="77777777" w:rsidR="00E31D48" w:rsidRDefault="00523ED0">
          <w:pPr>
            <w:pStyle w:val="TOC3"/>
            <w:tabs>
              <w:tab w:val="right" w:leader="dot" w:pos="9017"/>
            </w:tabs>
            <w:rPr>
              <w:rFonts w:eastAsiaTheme="minorEastAsia"/>
              <w:noProof/>
            </w:rPr>
          </w:pPr>
          <w:hyperlink w:anchor="_Toc513546956" w:history="1">
            <w:r w:rsidR="00E31D48" w:rsidRPr="00E307EB">
              <w:rPr>
                <w:rStyle w:val="Hyperlink"/>
                <w:noProof/>
              </w:rPr>
              <w:t>Step 15D – Retain (accept)</w:t>
            </w:r>
            <w:r w:rsidR="00E31D48">
              <w:rPr>
                <w:noProof/>
                <w:webHidden/>
              </w:rPr>
              <w:tab/>
            </w:r>
            <w:r w:rsidR="00E31D48">
              <w:rPr>
                <w:noProof/>
                <w:webHidden/>
              </w:rPr>
              <w:fldChar w:fldCharType="begin"/>
            </w:r>
            <w:r w:rsidR="00E31D48">
              <w:rPr>
                <w:noProof/>
                <w:webHidden/>
              </w:rPr>
              <w:instrText xml:space="preserve"> PAGEREF _Toc513546956 \h </w:instrText>
            </w:r>
            <w:r w:rsidR="00E31D48">
              <w:rPr>
                <w:noProof/>
                <w:webHidden/>
              </w:rPr>
            </w:r>
            <w:r w:rsidR="00E31D48">
              <w:rPr>
                <w:noProof/>
                <w:webHidden/>
              </w:rPr>
              <w:fldChar w:fldCharType="separate"/>
            </w:r>
            <w:r w:rsidR="002B548D">
              <w:rPr>
                <w:noProof/>
                <w:webHidden/>
              </w:rPr>
              <w:t>20</w:t>
            </w:r>
            <w:r w:rsidR="00E31D48">
              <w:rPr>
                <w:noProof/>
                <w:webHidden/>
              </w:rPr>
              <w:fldChar w:fldCharType="end"/>
            </w:r>
          </w:hyperlink>
        </w:p>
        <w:p w14:paraId="3FADEE3F" w14:textId="77777777" w:rsidR="00E31D48" w:rsidRDefault="00523ED0">
          <w:pPr>
            <w:pStyle w:val="TOC3"/>
            <w:tabs>
              <w:tab w:val="right" w:leader="dot" w:pos="9017"/>
            </w:tabs>
            <w:rPr>
              <w:rFonts w:eastAsiaTheme="minorEastAsia"/>
              <w:noProof/>
            </w:rPr>
          </w:pPr>
          <w:hyperlink w:anchor="_Toc513546957" w:history="1">
            <w:r w:rsidR="00E31D48" w:rsidRPr="00E307EB">
              <w:rPr>
                <w:rStyle w:val="Hyperlink"/>
                <w:noProof/>
              </w:rPr>
              <w:t>Step 15E – Information Security Steering / Governance Committee approval</w:t>
            </w:r>
            <w:r w:rsidR="00E31D48">
              <w:rPr>
                <w:noProof/>
                <w:webHidden/>
              </w:rPr>
              <w:tab/>
            </w:r>
            <w:r w:rsidR="00E31D48">
              <w:rPr>
                <w:noProof/>
                <w:webHidden/>
              </w:rPr>
              <w:fldChar w:fldCharType="begin"/>
            </w:r>
            <w:r w:rsidR="00E31D48">
              <w:rPr>
                <w:noProof/>
                <w:webHidden/>
              </w:rPr>
              <w:instrText xml:space="preserve"> PAGEREF _Toc513546957 \h </w:instrText>
            </w:r>
            <w:r w:rsidR="00E31D48">
              <w:rPr>
                <w:noProof/>
                <w:webHidden/>
              </w:rPr>
            </w:r>
            <w:r w:rsidR="00E31D48">
              <w:rPr>
                <w:noProof/>
                <w:webHidden/>
              </w:rPr>
              <w:fldChar w:fldCharType="separate"/>
            </w:r>
            <w:r w:rsidR="002B548D">
              <w:rPr>
                <w:noProof/>
                <w:webHidden/>
              </w:rPr>
              <w:t>20</w:t>
            </w:r>
            <w:r w:rsidR="00E31D48">
              <w:rPr>
                <w:noProof/>
                <w:webHidden/>
              </w:rPr>
              <w:fldChar w:fldCharType="end"/>
            </w:r>
          </w:hyperlink>
        </w:p>
        <w:p w14:paraId="0E99ABC0" w14:textId="77777777" w:rsidR="00E31D48" w:rsidRDefault="00523ED0">
          <w:pPr>
            <w:pStyle w:val="TOC3"/>
            <w:tabs>
              <w:tab w:val="right" w:leader="dot" w:pos="9017"/>
            </w:tabs>
            <w:rPr>
              <w:rFonts w:eastAsiaTheme="minorEastAsia"/>
              <w:noProof/>
            </w:rPr>
          </w:pPr>
          <w:hyperlink w:anchor="_Toc513546958" w:history="1">
            <w:r w:rsidR="00E31D48" w:rsidRPr="00E307EB">
              <w:rPr>
                <w:rStyle w:val="Hyperlink"/>
                <w:noProof/>
              </w:rPr>
              <w:t>Step 15F – Perform risk avoidance / retention</w:t>
            </w:r>
            <w:r w:rsidR="00E31D48">
              <w:rPr>
                <w:noProof/>
                <w:webHidden/>
              </w:rPr>
              <w:tab/>
            </w:r>
            <w:r w:rsidR="00E31D48">
              <w:rPr>
                <w:noProof/>
                <w:webHidden/>
              </w:rPr>
              <w:fldChar w:fldCharType="begin"/>
            </w:r>
            <w:r w:rsidR="00E31D48">
              <w:rPr>
                <w:noProof/>
                <w:webHidden/>
              </w:rPr>
              <w:instrText xml:space="preserve"> PAGEREF _Toc513546958 \h </w:instrText>
            </w:r>
            <w:r w:rsidR="00E31D48">
              <w:rPr>
                <w:noProof/>
                <w:webHidden/>
              </w:rPr>
            </w:r>
            <w:r w:rsidR="00E31D48">
              <w:rPr>
                <w:noProof/>
                <w:webHidden/>
              </w:rPr>
              <w:fldChar w:fldCharType="separate"/>
            </w:r>
            <w:r w:rsidR="002B548D">
              <w:rPr>
                <w:noProof/>
                <w:webHidden/>
              </w:rPr>
              <w:t>20</w:t>
            </w:r>
            <w:r w:rsidR="00E31D48">
              <w:rPr>
                <w:noProof/>
                <w:webHidden/>
              </w:rPr>
              <w:fldChar w:fldCharType="end"/>
            </w:r>
          </w:hyperlink>
        </w:p>
        <w:p w14:paraId="385E9574" w14:textId="77777777" w:rsidR="00E31D48" w:rsidRDefault="00523ED0">
          <w:pPr>
            <w:pStyle w:val="TOC3"/>
            <w:tabs>
              <w:tab w:val="right" w:leader="dot" w:pos="9017"/>
            </w:tabs>
            <w:rPr>
              <w:rFonts w:eastAsiaTheme="minorEastAsia"/>
              <w:noProof/>
            </w:rPr>
          </w:pPr>
          <w:hyperlink w:anchor="_Toc513546959" w:history="1">
            <w:r w:rsidR="00E31D48" w:rsidRPr="00E307EB">
              <w:rPr>
                <w:rStyle w:val="Hyperlink"/>
                <w:noProof/>
              </w:rPr>
              <w:t>Step 16 - Identify additional controls and determine Cost of Control (CC) rating</w:t>
            </w:r>
            <w:r w:rsidR="00E31D48">
              <w:rPr>
                <w:noProof/>
                <w:webHidden/>
              </w:rPr>
              <w:tab/>
            </w:r>
            <w:r w:rsidR="00E31D48">
              <w:rPr>
                <w:noProof/>
                <w:webHidden/>
              </w:rPr>
              <w:fldChar w:fldCharType="begin"/>
            </w:r>
            <w:r w:rsidR="00E31D48">
              <w:rPr>
                <w:noProof/>
                <w:webHidden/>
              </w:rPr>
              <w:instrText xml:space="preserve"> PAGEREF _Toc513546959 \h </w:instrText>
            </w:r>
            <w:r w:rsidR="00E31D48">
              <w:rPr>
                <w:noProof/>
                <w:webHidden/>
              </w:rPr>
            </w:r>
            <w:r w:rsidR="00E31D48">
              <w:rPr>
                <w:noProof/>
                <w:webHidden/>
              </w:rPr>
              <w:fldChar w:fldCharType="separate"/>
            </w:r>
            <w:r w:rsidR="002B548D">
              <w:rPr>
                <w:noProof/>
                <w:webHidden/>
              </w:rPr>
              <w:t>21</w:t>
            </w:r>
            <w:r w:rsidR="00E31D48">
              <w:rPr>
                <w:noProof/>
                <w:webHidden/>
              </w:rPr>
              <w:fldChar w:fldCharType="end"/>
            </w:r>
          </w:hyperlink>
        </w:p>
        <w:p w14:paraId="1F985F88" w14:textId="77777777" w:rsidR="00E31D48" w:rsidRDefault="00523ED0">
          <w:pPr>
            <w:pStyle w:val="TOC3"/>
            <w:tabs>
              <w:tab w:val="right" w:leader="dot" w:pos="9017"/>
            </w:tabs>
            <w:rPr>
              <w:rFonts w:eastAsiaTheme="minorEastAsia"/>
              <w:noProof/>
            </w:rPr>
          </w:pPr>
          <w:hyperlink w:anchor="_Toc513546960" w:history="1">
            <w:r w:rsidR="00E31D48" w:rsidRPr="00E307EB">
              <w:rPr>
                <w:rStyle w:val="Hyperlink"/>
                <w:noProof/>
              </w:rPr>
              <w:t>Step 17A - Cost of planned control &gt; Information Asset Value</w:t>
            </w:r>
            <w:r w:rsidR="00E31D48">
              <w:rPr>
                <w:noProof/>
                <w:webHidden/>
              </w:rPr>
              <w:tab/>
            </w:r>
            <w:r w:rsidR="00E31D48">
              <w:rPr>
                <w:noProof/>
                <w:webHidden/>
              </w:rPr>
              <w:fldChar w:fldCharType="begin"/>
            </w:r>
            <w:r w:rsidR="00E31D48">
              <w:rPr>
                <w:noProof/>
                <w:webHidden/>
              </w:rPr>
              <w:instrText xml:space="preserve"> PAGEREF _Toc513546960 \h </w:instrText>
            </w:r>
            <w:r w:rsidR="00E31D48">
              <w:rPr>
                <w:noProof/>
                <w:webHidden/>
              </w:rPr>
            </w:r>
            <w:r w:rsidR="00E31D48">
              <w:rPr>
                <w:noProof/>
                <w:webHidden/>
              </w:rPr>
              <w:fldChar w:fldCharType="separate"/>
            </w:r>
            <w:r w:rsidR="002B548D">
              <w:rPr>
                <w:noProof/>
                <w:webHidden/>
              </w:rPr>
              <w:t>21</w:t>
            </w:r>
            <w:r w:rsidR="00E31D48">
              <w:rPr>
                <w:noProof/>
                <w:webHidden/>
              </w:rPr>
              <w:fldChar w:fldCharType="end"/>
            </w:r>
          </w:hyperlink>
        </w:p>
        <w:p w14:paraId="33959676" w14:textId="77777777" w:rsidR="00E31D48" w:rsidRDefault="00523ED0">
          <w:pPr>
            <w:pStyle w:val="TOC3"/>
            <w:tabs>
              <w:tab w:val="right" w:leader="dot" w:pos="9017"/>
            </w:tabs>
            <w:rPr>
              <w:rFonts w:eastAsiaTheme="minorEastAsia"/>
              <w:noProof/>
            </w:rPr>
          </w:pPr>
          <w:hyperlink w:anchor="_Toc513546961" w:history="1">
            <w:r w:rsidR="00E31D48" w:rsidRPr="00E307EB">
              <w:rPr>
                <w:rStyle w:val="Hyperlink"/>
                <w:noProof/>
              </w:rPr>
              <w:t>Step 17B - Cost of planned control &gt; benefit?</w:t>
            </w:r>
            <w:r w:rsidR="00E31D48">
              <w:rPr>
                <w:noProof/>
                <w:webHidden/>
              </w:rPr>
              <w:tab/>
            </w:r>
            <w:r w:rsidR="00E31D48">
              <w:rPr>
                <w:noProof/>
                <w:webHidden/>
              </w:rPr>
              <w:fldChar w:fldCharType="begin"/>
            </w:r>
            <w:r w:rsidR="00E31D48">
              <w:rPr>
                <w:noProof/>
                <w:webHidden/>
              </w:rPr>
              <w:instrText xml:space="preserve"> PAGEREF _Toc513546961 \h </w:instrText>
            </w:r>
            <w:r w:rsidR="00E31D48">
              <w:rPr>
                <w:noProof/>
                <w:webHidden/>
              </w:rPr>
            </w:r>
            <w:r w:rsidR="00E31D48">
              <w:rPr>
                <w:noProof/>
                <w:webHidden/>
              </w:rPr>
              <w:fldChar w:fldCharType="separate"/>
            </w:r>
            <w:r w:rsidR="002B548D">
              <w:rPr>
                <w:noProof/>
                <w:webHidden/>
              </w:rPr>
              <w:t>21</w:t>
            </w:r>
            <w:r w:rsidR="00E31D48">
              <w:rPr>
                <w:noProof/>
                <w:webHidden/>
              </w:rPr>
              <w:fldChar w:fldCharType="end"/>
            </w:r>
          </w:hyperlink>
        </w:p>
        <w:p w14:paraId="0CB9ED3C" w14:textId="77777777" w:rsidR="00E31D48" w:rsidRDefault="00523ED0">
          <w:pPr>
            <w:pStyle w:val="TOC3"/>
            <w:tabs>
              <w:tab w:val="right" w:leader="dot" w:pos="9017"/>
            </w:tabs>
            <w:rPr>
              <w:rFonts w:eastAsiaTheme="minorEastAsia"/>
              <w:noProof/>
            </w:rPr>
          </w:pPr>
          <w:hyperlink w:anchor="_Toc513546962" w:history="1">
            <w:r w:rsidR="00E31D48" w:rsidRPr="00E307EB">
              <w:rPr>
                <w:rStyle w:val="Hyperlink"/>
                <w:noProof/>
              </w:rPr>
              <w:t>Step 18 - Implement Planned Controls &amp; Determine Planned Control Effectiveness Rating</w:t>
            </w:r>
            <w:r w:rsidR="00E31D48">
              <w:rPr>
                <w:noProof/>
                <w:webHidden/>
              </w:rPr>
              <w:tab/>
            </w:r>
            <w:r w:rsidR="00E31D48">
              <w:rPr>
                <w:noProof/>
                <w:webHidden/>
              </w:rPr>
              <w:fldChar w:fldCharType="begin"/>
            </w:r>
            <w:r w:rsidR="00E31D48">
              <w:rPr>
                <w:noProof/>
                <w:webHidden/>
              </w:rPr>
              <w:instrText xml:space="preserve"> PAGEREF _Toc513546962 \h </w:instrText>
            </w:r>
            <w:r w:rsidR="00E31D48">
              <w:rPr>
                <w:noProof/>
                <w:webHidden/>
              </w:rPr>
            </w:r>
            <w:r w:rsidR="00E31D48">
              <w:rPr>
                <w:noProof/>
                <w:webHidden/>
              </w:rPr>
              <w:fldChar w:fldCharType="separate"/>
            </w:r>
            <w:r w:rsidR="002B548D">
              <w:rPr>
                <w:noProof/>
                <w:webHidden/>
              </w:rPr>
              <w:t>21</w:t>
            </w:r>
            <w:r w:rsidR="00E31D48">
              <w:rPr>
                <w:noProof/>
                <w:webHidden/>
              </w:rPr>
              <w:fldChar w:fldCharType="end"/>
            </w:r>
          </w:hyperlink>
        </w:p>
        <w:p w14:paraId="53CECB65" w14:textId="77777777" w:rsidR="00E31D48" w:rsidRDefault="00523ED0">
          <w:pPr>
            <w:pStyle w:val="TOC3"/>
            <w:tabs>
              <w:tab w:val="right" w:leader="dot" w:pos="9017"/>
            </w:tabs>
            <w:rPr>
              <w:rFonts w:eastAsiaTheme="minorEastAsia"/>
              <w:noProof/>
            </w:rPr>
          </w:pPr>
          <w:hyperlink w:anchor="_Toc513546963" w:history="1">
            <w:r w:rsidR="00E31D48" w:rsidRPr="00E307EB">
              <w:rPr>
                <w:rStyle w:val="Hyperlink"/>
                <w:noProof/>
              </w:rPr>
              <w:t>Step 19 - Determine Residual Risk (RR) Value</w:t>
            </w:r>
            <w:r w:rsidR="00E31D48">
              <w:rPr>
                <w:noProof/>
                <w:webHidden/>
              </w:rPr>
              <w:tab/>
            </w:r>
            <w:r w:rsidR="00E31D48">
              <w:rPr>
                <w:noProof/>
                <w:webHidden/>
              </w:rPr>
              <w:fldChar w:fldCharType="begin"/>
            </w:r>
            <w:r w:rsidR="00E31D48">
              <w:rPr>
                <w:noProof/>
                <w:webHidden/>
              </w:rPr>
              <w:instrText xml:space="preserve"> PAGEREF _Toc513546963 \h </w:instrText>
            </w:r>
            <w:r w:rsidR="00E31D48">
              <w:rPr>
                <w:noProof/>
                <w:webHidden/>
              </w:rPr>
            </w:r>
            <w:r w:rsidR="00E31D48">
              <w:rPr>
                <w:noProof/>
                <w:webHidden/>
              </w:rPr>
              <w:fldChar w:fldCharType="separate"/>
            </w:r>
            <w:r w:rsidR="002B548D">
              <w:rPr>
                <w:noProof/>
                <w:webHidden/>
              </w:rPr>
              <w:t>22</w:t>
            </w:r>
            <w:r w:rsidR="00E31D48">
              <w:rPr>
                <w:noProof/>
                <w:webHidden/>
              </w:rPr>
              <w:fldChar w:fldCharType="end"/>
            </w:r>
          </w:hyperlink>
        </w:p>
        <w:p w14:paraId="3F5DCF29" w14:textId="77777777" w:rsidR="00E31D48" w:rsidRDefault="00523ED0">
          <w:pPr>
            <w:pStyle w:val="TOC3"/>
            <w:tabs>
              <w:tab w:val="right" w:leader="dot" w:pos="9017"/>
            </w:tabs>
            <w:rPr>
              <w:rFonts w:eastAsiaTheme="minorEastAsia"/>
              <w:noProof/>
            </w:rPr>
          </w:pPr>
          <w:hyperlink w:anchor="_Toc513546964" w:history="1">
            <w:r w:rsidR="00E31D48" w:rsidRPr="00E307EB">
              <w:rPr>
                <w:rStyle w:val="Hyperlink"/>
                <w:noProof/>
              </w:rPr>
              <w:t>Step 20 – Residual Risk Acceptable?</w:t>
            </w:r>
            <w:r w:rsidR="00E31D48">
              <w:rPr>
                <w:noProof/>
                <w:webHidden/>
              </w:rPr>
              <w:tab/>
            </w:r>
            <w:r w:rsidR="00E31D48">
              <w:rPr>
                <w:noProof/>
                <w:webHidden/>
              </w:rPr>
              <w:fldChar w:fldCharType="begin"/>
            </w:r>
            <w:r w:rsidR="00E31D48">
              <w:rPr>
                <w:noProof/>
                <w:webHidden/>
              </w:rPr>
              <w:instrText xml:space="preserve"> PAGEREF _Toc513546964 \h </w:instrText>
            </w:r>
            <w:r w:rsidR="00E31D48">
              <w:rPr>
                <w:noProof/>
                <w:webHidden/>
              </w:rPr>
            </w:r>
            <w:r w:rsidR="00E31D48">
              <w:rPr>
                <w:noProof/>
                <w:webHidden/>
              </w:rPr>
              <w:fldChar w:fldCharType="separate"/>
            </w:r>
            <w:r w:rsidR="002B548D">
              <w:rPr>
                <w:noProof/>
                <w:webHidden/>
              </w:rPr>
              <w:t>22</w:t>
            </w:r>
            <w:r w:rsidR="00E31D48">
              <w:rPr>
                <w:noProof/>
                <w:webHidden/>
              </w:rPr>
              <w:fldChar w:fldCharType="end"/>
            </w:r>
          </w:hyperlink>
        </w:p>
        <w:p w14:paraId="0CE14033" w14:textId="77777777" w:rsidR="00E31D48" w:rsidRDefault="00523ED0">
          <w:pPr>
            <w:pStyle w:val="TOC3"/>
            <w:tabs>
              <w:tab w:val="right" w:leader="dot" w:pos="9017"/>
            </w:tabs>
            <w:rPr>
              <w:rFonts w:eastAsiaTheme="minorEastAsia"/>
              <w:noProof/>
            </w:rPr>
          </w:pPr>
          <w:hyperlink w:anchor="_Toc513546965" w:history="1">
            <w:r w:rsidR="00E31D48" w:rsidRPr="00E307EB">
              <w:rPr>
                <w:rStyle w:val="Hyperlink"/>
                <w:noProof/>
              </w:rPr>
              <w:t>Step 21 – Consolidate Results in ISRR and Draft ISRM Report</w:t>
            </w:r>
            <w:r w:rsidR="00E31D48">
              <w:rPr>
                <w:noProof/>
                <w:webHidden/>
              </w:rPr>
              <w:tab/>
            </w:r>
            <w:r w:rsidR="00E31D48">
              <w:rPr>
                <w:noProof/>
                <w:webHidden/>
              </w:rPr>
              <w:fldChar w:fldCharType="begin"/>
            </w:r>
            <w:r w:rsidR="00E31D48">
              <w:rPr>
                <w:noProof/>
                <w:webHidden/>
              </w:rPr>
              <w:instrText xml:space="preserve"> PAGEREF _Toc513546965 \h </w:instrText>
            </w:r>
            <w:r w:rsidR="00E31D48">
              <w:rPr>
                <w:noProof/>
                <w:webHidden/>
              </w:rPr>
            </w:r>
            <w:r w:rsidR="00E31D48">
              <w:rPr>
                <w:noProof/>
                <w:webHidden/>
              </w:rPr>
              <w:fldChar w:fldCharType="separate"/>
            </w:r>
            <w:r w:rsidR="002B548D">
              <w:rPr>
                <w:noProof/>
                <w:webHidden/>
              </w:rPr>
              <w:t>22</w:t>
            </w:r>
            <w:r w:rsidR="00E31D48">
              <w:rPr>
                <w:noProof/>
                <w:webHidden/>
              </w:rPr>
              <w:fldChar w:fldCharType="end"/>
            </w:r>
          </w:hyperlink>
        </w:p>
        <w:p w14:paraId="38689202" w14:textId="77777777" w:rsidR="00E31D48" w:rsidRDefault="00523ED0">
          <w:pPr>
            <w:pStyle w:val="TOC2"/>
            <w:tabs>
              <w:tab w:val="right" w:leader="dot" w:pos="9017"/>
            </w:tabs>
            <w:rPr>
              <w:rFonts w:eastAsiaTheme="minorEastAsia"/>
              <w:noProof/>
            </w:rPr>
          </w:pPr>
          <w:hyperlink w:anchor="_Toc513546966" w:history="1">
            <w:r w:rsidR="00E31D48" w:rsidRPr="00E307EB">
              <w:rPr>
                <w:rStyle w:val="Hyperlink"/>
                <w:noProof/>
              </w:rPr>
              <w:t>Phase - 4  Risk Communication</w:t>
            </w:r>
            <w:r w:rsidR="00E31D48">
              <w:rPr>
                <w:noProof/>
                <w:webHidden/>
              </w:rPr>
              <w:tab/>
            </w:r>
            <w:r w:rsidR="00E31D48">
              <w:rPr>
                <w:noProof/>
                <w:webHidden/>
              </w:rPr>
              <w:fldChar w:fldCharType="begin"/>
            </w:r>
            <w:r w:rsidR="00E31D48">
              <w:rPr>
                <w:noProof/>
                <w:webHidden/>
              </w:rPr>
              <w:instrText xml:space="preserve"> PAGEREF _Toc513546966 \h </w:instrText>
            </w:r>
            <w:r w:rsidR="00E31D48">
              <w:rPr>
                <w:noProof/>
                <w:webHidden/>
              </w:rPr>
            </w:r>
            <w:r w:rsidR="00E31D48">
              <w:rPr>
                <w:noProof/>
                <w:webHidden/>
              </w:rPr>
              <w:fldChar w:fldCharType="separate"/>
            </w:r>
            <w:r w:rsidR="002B548D">
              <w:rPr>
                <w:noProof/>
                <w:webHidden/>
              </w:rPr>
              <w:t>24</w:t>
            </w:r>
            <w:r w:rsidR="00E31D48">
              <w:rPr>
                <w:noProof/>
                <w:webHidden/>
              </w:rPr>
              <w:fldChar w:fldCharType="end"/>
            </w:r>
          </w:hyperlink>
        </w:p>
        <w:p w14:paraId="1EB63A62" w14:textId="77777777" w:rsidR="00E31D48" w:rsidRDefault="00523ED0">
          <w:pPr>
            <w:pStyle w:val="TOC3"/>
            <w:tabs>
              <w:tab w:val="right" w:leader="dot" w:pos="9017"/>
            </w:tabs>
            <w:rPr>
              <w:rFonts w:eastAsiaTheme="minorEastAsia"/>
              <w:noProof/>
            </w:rPr>
          </w:pPr>
          <w:hyperlink w:anchor="_Toc513546967" w:history="1">
            <w:r w:rsidR="00E31D48" w:rsidRPr="00E307EB">
              <w:rPr>
                <w:rStyle w:val="Hyperlink"/>
                <w:noProof/>
              </w:rPr>
              <w:t>Step 22 - Complete Information Security Steering / Governance Committee approval</w:t>
            </w:r>
            <w:r w:rsidR="00E31D48">
              <w:rPr>
                <w:noProof/>
                <w:webHidden/>
              </w:rPr>
              <w:tab/>
            </w:r>
            <w:r w:rsidR="00E31D48">
              <w:rPr>
                <w:noProof/>
                <w:webHidden/>
              </w:rPr>
              <w:fldChar w:fldCharType="begin"/>
            </w:r>
            <w:r w:rsidR="00E31D48">
              <w:rPr>
                <w:noProof/>
                <w:webHidden/>
              </w:rPr>
              <w:instrText xml:space="preserve"> PAGEREF _Toc513546967 \h </w:instrText>
            </w:r>
            <w:r w:rsidR="00E31D48">
              <w:rPr>
                <w:noProof/>
                <w:webHidden/>
              </w:rPr>
            </w:r>
            <w:r w:rsidR="00E31D48">
              <w:rPr>
                <w:noProof/>
                <w:webHidden/>
              </w:rPr>
              <w:fldChar w:fldCharType="separate"/>
            </w:r>
            <w:r w:rsidR="002B548D">
              <w:rPr>
                <w:noProof/>
                <w:webHidden/>
              </w:rPr>
              <w:t>24</w:t>
            </w:r>
            <w:r w:rsidR="00E31D48">
              <w:rPr>
                <w:noProof/>
                <w:webHidden/>
              </w:rPr>
              <w:fldChar w:fldCharType="end"/>
            </w:r>
          </w:hyperlink>
        </w:p>
        <w:p w14:paraId="4FEA8B68" w14:textId="77777777" w:rsidR="00E31D48" w:rsidRDefault="00523ED0">
          <w:pPr>
            <w:pStyle w:val="TOC2"/>
            <w:tabs>
              <w:tab w:val="right" w:leader="dot" w:pos="9017"/>
            </w:tabs>
            <w:rPr>
              <w:rFonts w:eastAsiaTheme="minorEastAsia"/>
              <w:noProof/>
            </w:rPr>
          </w:pPr>
          <w:hyperlink w:anchor="_Toc513546968" w:history="1">
            <w:r w:rsidR="00E31D48" w:rsidRPr="00E307EB">
              <w:rPr>
                <w:rStyle w:val="Hyperlink"/>
                <w:noProof/>
              </w:rPr>
              <w:t>Phase - 5  Risk Monitoring</w:t>
            </w:r>
            <w:r w:rsidR="00E31D48">
              <w:rPr>
                <w:noProof/>
                <w:webHidden/>
              </w:rPr>
              <w:tab/>
            </w:r>
            <w:r w:rsidR="00E31D48">
              <w:rPr>
                <w:noProof/>
                <w:webHidden/>
              </w:rPr>
              <w:fldChar w:fldCharType="begin"/>
            </w:r>
            <w:r w:rsidR="00E31D48">
              <w:rPr>
                <w:noProof/>
                <w:webHidden/>
              </w:rPr>
              <w:instrText xml:space="preserve"> PAGEREF _Toc513546968 \h </w:instrText>
            </w:r>
            <w:r w:rsidR="00E31D48">
              <w:rPr>
                <w:noProof/>
                <w:webHidden/>
              </w:rPr>
            </w:r>
            <w:r w:rsidR="00E31D48">
              <w:rPr>
                <w:noProof/>
                <w:webHidden/>
              </w:rPr>
              <w:fldChar w:fldCharType="separate"/>
            </w:r>
            <w:r w:rsidR="002B548D">
              <w:rPr>
                <w:noProof/>
                <w:webHidden/>
              </w:rPr>
              <w:t>26</w:t>
            </w:r>
            <w:r w:rsidR="00E31D48">
              <w:rPr>
                <w:noProof/>
                <w:webHidden/>
              </w:rPr>
              <w:fldChar w:fldCharType="end"/>
            </w:r>
          </w:hyperlink>
        </w:p>
        <w:p w14:paraId="73F2EB65" w14:textId="77777777" w:rsidR="00E31D48" w:rsidRDefault="00523ED0">
          <w:pPr>
            <w:pStyle w:val="TOC3"/>
            <w:tabs>
              <w:tab w:val="right" w:leader="dot" w:pos="9017"/>
            </w:tabs>
            <w:rPr>
              <w:rFonts w:eastAsiaTheme="minorEastAsia"/>
              <w:noProof/>
            </w:rPr>
          </w:pPr>
          <w:hyperlink w:anchor="_Toc513546969" w:history="1">
            <w:r w:rsidR="00E31D48" w:rsidRPr="00E307EB">
              <w:rPr>
                <w:rStyle w:val="Hyperlink"/>
                <w:noProof/>
              </w:rPr>
              <w:t>S</w:t>
            </w:r>
            <w:r w:rsidR="00E31D48" w:rsidRPr="00E31D48">
              <w:rPr>
                <w:rStyle w:val="Hyperlink"/>
                <w:noProof/>
              </w:rPr>
              <w:t>tep 23 - Monitor Risks</w:t>
            </w:r>
            <w:r w:rsidR="00E31D48">
              <w:rPr>
                <w:noProof/>
                <w:webHidden/>
              </w:rPr>
              <w:tab/>
            </w:r>
            <w:r w:rsidR="00E31D48">
              <w:rPr>
                <w:noProof/>
                <w:webHidden/>
              </w:rPr>
              <w:fldChar w:fldCharType="begin"/>
            </w:r>
            <w:r w:rsidR="00E31D48">
              <w:rPr>
                <w:noProof/>
                <w:webHidden/>
              </w:rPr>
              <w:instrText xml:space="preserve"> PAGEREF _Toc513546969 \h </w:instrText>
            </w:r>
            <w:r w:rsidR="00E31D48">
              <w:rPr>
                <w:noProof/>
                <w:webHidden/>
              </w:rPr>
            </w:r>
            <w:r w:rsidR="00E31D48">
              <w:rPr>
                <w:noProof/>
                <w:webHidden/>
              </w:rPr>
              <w:fldChar w:fldCharType="separate"/>
            </w:r>
            <w:r w:rsidR="002B548D">
              <w:rPr>
                <w:noProof/>
                <w:webHidden/>
              </w:rPr>
              <w:t>26</w:t>
            </w:r>
            <w:r w:rsidR="00E31D48">
              <w:rPr>
                <w:noProof/>
                <w:webHidden/>
              </w:rPr>
              <w:fldChar w:fldCharType="end"/>
            </w:r>
          </w:hyperlink>
        </w:p>
        <w:p w14:paraId="493D80FF" w14:textId="77777777" w:rsidR="00E31D48" w:rsidRDefault="00523ED0">
          <w:pPr>
            <w:pStyle w:val="TOC3"/>
            <w:tabs>
              <w:tab w:val="right" w:leader="dot" w:pos="9017"/>
            </w:tabs>
            <w:rPr>
              <w:rFonts w:eastAsiaTheme="minorEastAsia"/>
              <w:noProof/>
            </w:rPr>
          </w:pPr>
          <w:hyperlink w:anchor="_Toc513546970" w:history="1">
            <w:r w:rsidR="00E31D48" w:rsidRPr="00E307EB">
              <w:rPr>
                <w:rStyle w:val="Hyperlink"/>
                <w:noProof/>
              </w:rPr>
              <w:t>Step 24 - Business process change?</w:t>
            </w:r>
            <w:r w:rsidR="00E31D48">
              <w:rPr>
                <w:noProof/>
                <w:webHidden/>
              </w:rPr>
              <w:tab/>
            </w:r>
            <w:r w:rsidR="00E31D48">
              <w:rPr>
                <w:noProof/>
                <w:webHidden/>
              </w:rPr>
              <w:fldChar w:fldCharType="begin"/>
            </w:r>
            <w:r w:rsidR="00E31D48">
              <w:rPr>
                <w:noProof/>
                <w:webHidden/>
              </w:rPr>
              <w:instrText xml:space="preserve"> PAGEREF _Toc513546970 \h </w:instrText>
            </w:r>
            <w:r w:rsidR="00E31D48">
              <w:rPr>
                <w:noProof/>
                <w:webHidden/>
              </w:rPr>
            </w:r>
            <w:r w:rsidR="00E31D48">
              <w:rPr>
                <w:noProof/>
                <w:webHidden/>
              </w:rPr>
              <w:fldChar w:fldCharType="separate"/>
            </w:r>
            <w:r w:rsidR="002B548D">
              <w:rPr>
                <w:noProof/>
                <w:webHidden/>
              </w:rPr>
              <w:t>27</w:t>
            </w:r>
            <w:r w:rsidR="00E31D48">
              <w:rPr>
                <w:noProof/>
                <w:webHidden/>
              </w:rPr>
              <w:fldChar w:fldCharType="end"/>
            </w:r>
          </w:hyperlink>
        </w:p>
        <w:p w14:paraId="578A817D" w14:textId="77777777" w:rsidR="00E31D48" w:rsidRDefault="00523ED0">
          <w:pPr>
            <w:pStyle w:val="TOC1"/>
            <w:tabs>
              <w:tab w:val="left" w:pos="440"/>
              <w:tab w:val="right" w:leader="dot" w:pos="9017"/>
            </w:tabs>
            <w:rPr>
              <w:rFonts w:eastAsiaTheme="minorEastAsia"/>
              <w:noProof/>
            </w:rPr>
          </w:pPr>
          <w:hyperlink w:anchor="_Toc513546971" w:history="1">
            <w:r w:rsidR="00E31D48" w:rsidRPr="00E31D48">
              <w:rPr>
                <w:rStyle w:val="Hyperlink"/>
                <w:rFonts w:cs="Arial"/>
                <w:noProof/>
                <w:color w:val="auto"/>
              </w:rPr>
              <w:t>4.</w:t>
            </w:r>
            <w:r w:rsidR="00E31D48">
              <w:rPr>
                <w:rFonts w:eastAsiaTheme="minorEastAsia"/>
                <w:noProof/>
              </w:rPr>
              <w:tab/>
            </w:r>
            <w:r w:rsidR="00E31D48" w:rsidRPr="00E307EB">
              <w:rPr>
                <w:rStyle w:val="Hyperlink"/>
                <w:rFonts w:cs="Arial"/>
                <w:noProof/>
              </w:rPr>
              <w:t>References</w:t>
            </w:r>
            <w:r w:rsidR="00E31D48">
              <w:rPr>
                <w:noProof/>
                <w:webHidden/>
              </w:rPr>
              <w:tab/>
            </w:r>
            <w:r w:rsidR="00E31D48">
              <w:rPr>
                <w:noProof/>
                <w:webHidden/>
              </w:rPr>
              <w:fldChar w:fldCharType="begin"/>
            </w:r>
            <w:r w:rsidR="00E31D48">
              <w:rPr>
                <w:noProof/>
                <w:webHidden/>
              </w:rPr>
              <w:instrText xml:space="preserve"> PAGEREF _Toc513546971 \h </w:instrText>
            </w:r>
            <w:r w:rsidR="00E31D48">
              <w:rPr>
                <w:noProof/>
                <w:webHidden/>
              </w:rPr>
            </w:r>
            <w:r w:rsidR="00E31D48">
              <w:rPr>
                <w:noProof/>
                <w:webHidden/>
              </w:rPr>
              <w:fldChar w:fldCharType="separate"/>
            </w:r>
            <w:r w:rsidR="002B548D">
              <w:rPr>
                <w:noProof/>
                <w:webHidden/>
              </w:rPr>
              <w:t>28</w:t>
            </w:r>
            <w:r w:rsidR="00E31D48">
              <w:rPr>
                <w:noProof/>
                <w:webHidden/>
              </w:rPr>
              <w:fldChar w:fldCharType="end"/>
            </w:r>
          </w:hyperlink>
        </w:p>
        <w:p w14:paraId="779683DB" w14:textId="77777777" w:rsidR="00E31D48" w:rsidRDefault="00523ED0">
          <w:pPr>
            <w:pStyle w:val="TOC1"/>
            <w:tabs>
              <w:tab w:val="left" w:pos="440"/>
              <w:tab w:val="right" w:leader="dot" w:pos="9017"/>
            </w:tabs>
            <w:rPr>
              <w:rFonts w:eastAsiaTheme="minorEastAsia"/>
              <w:noProof/>
            </w:rPr>
          </w:pPr>
          <w:hyperlink w:anchor="_Toc513546972" w:history="1">
            <w:r w:rsidR="00E31D48" w:rsidRPr="00E31D48">
              <w:rPr>
                <w:rStyle w:val="Hyperlink"/>
                <w:rFonts w:cs="Arial"/>
                <w:noProof/>
                <w:color w:val="auto"/>
              </w:rPr>
              <w:t>5.</w:t>
            </w:r>
            <w:r w:rsidR="00E31D48">
              <w:rPr>
                <w:rFonts w:eastAsiaTheme="minorEastAsia"/>
                <w:noProof/>
              </w:rPr>
              <w:tab/>
            </w:r>
            <w:r w:rsidR="00E31D48" w:rsidRPr="00E307EB">
              <w:rPr>
                <w:rStyle w:val="Hyperlink"/>
                <w:rFonts w:cs="Arial"/>
                <w:noProof/>
              </w:rPr>
              <w:t>Acronyms</w:t>
            </w:r>
            <w:r w:rsidR="00E31D48">
              <w:rPr>
                <w:noProof/>
                <w:webHidden/>
              </w:rPr>
              <w:tab/>
            </w:r>
            <w:r w:rsidR="00E31D48">
              <w:rPr>
                <w:noProof/>
                <w:webHidden/>
              </w:rPr>
              <w:fldChar w:fldCharType="begin"/>
            </w:r>
            <w:r w:rsidR="00E31D48">
              <w:rPr>
                <w:noProof/>
                <w:webHidden/>
              </w:rPr>
              <w:instrText xml:space="preserve"> PAGEREF _Toc513546972 \h </w:instrText>
            </w:r>
            <w:r w:rsidR="00E31D48">
              <w:rPr>
                <w:noProof/>
                <w:webHidden/>
              </w:rPr>
            </w:r>
            <w:r w:rsidR="00E31D48">
              <w:rPr>
                <w:noProof/>
                <w:webHidden/>
              </w:rPr>
              <w:fldChar w:fldCharType="separate"/>
            </w:r>
            <w:r w:rsidR="002B548D">
              <w:rPr>
                <w:noProof/>
                <w:webHidden/>
              </w:rPr>
              <w:t>28</w:t>
            </w:r>
            <w:r w:rsidR="00E31D48">
              <w:rPr>
                <w:noProof/>
                <w:webHidden/>
              </w:rPr>
              <w:fldChar w:fldCharType="end"/>
            </w:r>
          </w:hyperlink>
        </w:p>
        <w:p w14:paraId="644D5487" w14:textId="77777777" w:rsidR="00E31D48" w:rsidRDefault="00523ED0">
          <w:pPr>
            <w:pStyle w:val="TOC1"/>
            <w:tabs>
              <w:tab w:val="left" w:pos="440"/>
              <w:tab w:val="right" w:leader="dot" w:pos="9017"/>
            </w:tabs>
            <w:rPr>
              <w:rFonts w:eastAsiaTheme="minorEastAsia"/>
              <w:noProof/>
            </w:rPr>
          </w:pPr>
          <w:hyperlink w:anchor="_Toc513546973" w:history="1">
            <w:r w:rsidR="00E31D48" w:rsidRPr="00E31D48">
              <w:rPr>
                <w:rStyle w:val="Hyperlink"/>
                <w:rFonts w:cs="Arial"/>
                <w:noProof/>
                <w:color w:val="auto"/>
              </w:rPr>
              <w:t>6.</w:t>
            </w:r>
            <w:r w:rsidR="00E31D48">
              <w:rPr>
                <w:rFonts w:eastAsiaTheme="minorEastAsia"/>
                <w:noProof/>
              </w:rPr>
              <w:tab/>
            </w:r>
            <w:r w:rsidR="00E31D48" w:rsidRPr="00E307EB">
              <w:rPr>
                <w:rStyle w:val="Hyperlink"/>
                <w:rFonts w:cs="Arial"/>
                <w:noProof/>
              </w:rPr>
              <w:t>Definitions</w:t>
            </w:r>
            <w:r w:rsidR="00E31D48">
              <w:rPr>
                <w:noProof/>
                <w:webHidden/>
              </w:rPr>
              <w:tab/>
            </w:r>
            <w:r w:rsidR="00E31D48">
              <w:rPr>
                <w:noProof/>
                <w:webHidden/>
              </w:rPr>
              <w:fldChar w:fldCharType="begin"/>
            </w:r>
            <w:r w:rsidR="00E31D48">
              <w:rPr>
                <w:noProof/>
                <w:webHidden/>
              </w:rPr>
              <w:instrText xml:space="preserve"> PAGEREF _Toc513546973 \h </w:instrText>
            </w:r>
            <w:r w:rsidR="00E31D48">
              <w:rPr>
                <w:noProof/>
                <w:webHidden/>
              </w:rPr>
            </w:r>
            <w:r w:rsidR="00E31D48">
              <w:rPr>
                <w:noProof/>
                <w:webHidden/>
              </w:rPr>
              <w:fldChar w:fldCharType="separate"/>
            </w:r>
            <w:r w:rsidR="002B548D">
              <w:rPr>
                <w:noProof/>
                <w:webHidden/>
              </w:rPr>
              <w:t>28</w:t>
            </w:r>
            <w:r w:rsidR="00E31D48">
              <w:rPr>
                <w:noProof/>
                <w:webHidden/>
              </w:rPr>
              <w:fldChar w:fldCharType="end"/>
            </w:r>
          </w:hyperlink>
        </w:p>
        <w:p w14:paraId="05B0B582" w14:textId="77777777" w:rsidR="00E31D48" w:rsidRDefault="00523ED0">
          <w:pPr>
            <w:pStyle w:val="TOC1"/>
            <w:tabs>
              <w:tab w:val="left" w:pos="440"/>
              <w:tab w:val="right" w:leader="dot" w:pos="9017"/>
            </w:tabs>
            <w:rPr>
              <w:rFonts w:eastAsiaTheme="minorEastAsia"/>
              <w:noProof/>
            </w:rPr>
          </w:pPr>
          <w:hyperlink w:anchor="_Toc513546974" w:history="1">
            <w:r w:rsidR="00E31D48" w:rsidRPr="00E31D48">
              <w:rPr>
                <w:rStyle w:val="Hyperlink"/>
                <w:rFonts w:cs="Arial"/>
                <w:noProof/>
                <w:color w:val="auto"/>
              </w:rPr>
              <w:t>7.</w:t>
            </w:r>
            <w:r w:rsidR="00E31D48">
              <w:rPr>
                <w:rFonts w:eastAsiaTheme="minorEastAsia"/>
                <w:noProof/>
              </w:rPr>
              <w:tab/>
            </w:r>
            <w:r w:rsidR="00E31D48" w:rsidRPr="00E307EB">
              <w:rPr>
                <w:rStyle w:val="Hyperlink"/>
                <w:rFonts w:cs="Arial"/>
                <w:noProof/>
              </w:rPr>
              <w:t>Points of Contact and Additional Resources</w:t>
            </w:r>
            <w:r w:rsidR="00E31D48">
              <w:rPr>
                <w:noProof/>
                <w:webHidden/>
              </w:rPr>
              <w:tab/>
            </w:r>
            <w:r w:rsidR="00E31D48">
              <w:rPr>
                <w:noProof/>
                <w:webHidden/>
              </w:rPr>
              <w:fldChar w:fldCharType="begin"/>
            </w:r>
            <w:r w:rsidR="00E31D48">
              <w:rPr>
                <w:noProof/>
                <w:webHidden/>
              </w:rPr>
              <w:instrText xml:space="preserve"> PAGEREF _Toc513546974 \h </w:instrText>
            </w:r>
            <w:r w:rsidR="00E31D48">
              <w:rPr>
                <w:noProof/>
                <w:webHidden/>
              </w:rPr>
            </w:r>
            <w:r w:rsidR="00E31D48">
              <w:rPr>
                <w:noProof/>
                <w:webHidden/>
              </w:rPr>
              <w:fldChar w:fldCharType="separate"/>
            </w:r>
            <w:r w:rsidR="002B548D">
              <w:rPr>
                <w:noProof/>
                <w:webHidden/>
              </w:rPr>
              <w:t>31</w:t>
            </w:r>
            <w:r w:rsidR="00E31D48">
              <w:rPr>
                <w:noProof/>
                <w:webHidden/>
              </w:rPr>
              <w:fldChar w:fldCharType="end"/>
            </w:r>
          </w:hyperlink>
        </w:p>
        <w:p w14:paraId="1421DE47" w14:textId="77777777" w:rsidR="001365EE" w:rsidRDefault="001365EE" w:rsidP="00284E1F">
          <w:pPr>
            <w:jc w:val="both"/>
          </w:pPr>
          <w:r>
            <w:rPr>
              <w:b/>
              <w:bCs/>
              <w:noProof/>
            </w:rPr>
            <w:fldChar w:fldCharType="end"/>
          </w:r>
        </w:p>
      </w:sdtContent>
    </w:sdt>
    <w:p w14:paraId="72590FC6" w14:textId="77777777" w:rsidR="002C495D" w:rsidRDefault="002C495D" w:rsidP="00284E1F">
      <w:pPr>
        <w:jc w:val="both"/>
      </w:pPr>
    </w:p>
    <w:p w14:paraId="5DBF11CB" w14:textId="77777777" w:rsidR="002C495D" w:rsidRDefault="002C495D" w:rsidP="00284E1F">
      <w:pPr>
        <w:jc w:val="both"/>
      </w:pPr>
    </w:p>
    <w:p w14:paraId="061A841F" w14:textId="77777777" w:rsidR="002C495D" w:rsidRDefault="002C495D" w:rsidP="00284E1F">
      <w:pPr>
        <w:jc w:val="both"/>
      </w:pPr>
    </w:p>
    <w:p w14:paraId="4F2C8E6C" w14:textId="77777777" w:rsidR="00182373" w:rsidRDefault="00182373" w:rsidP="00284E1F">
      <w:pPr>
        <w:jc w:val="both"/>
      </w:pPr>
    </w:p>
    <w:p w14:paraId="18BD9E5D" w14:textId="77777777" w:rsidR="00847A08" w:rsidRDefault="00847A08" w:rsidP="00284E1F">
      <w:pPr>
        <w:jc w:val="both"/>
      </w:pPr>
    </w:p>
    <w:p w14:paraId="4E65840B" w14:textId="77777777" w:rsidR="00993F42" w:rsidRDefault="00993F42" w:rsidP="00381F20">
      <w:pPr>
        <w:jc w:val="both"/>
      </w:pPr>
    </w:p>
    <w:p w14:paraId="0AA9A730" w14:textId="77777777" w:rsidR="00993F42" w:rsidRDefault="00993F42" w:rsidP="00381F20">
      <w:pPr>
        <w:jc w:val="both"/>
      </w:pPr>
      <w:bookmarkStart w:id="9" w:name="_GoBack"/>
      <w:bookmarkEnd w:id="9"/>
    </w:p>
    <w:p w14:paraId="287A99A4" w14:textId="77777777" w:rsidR="00993F42" w:rsidRPr="00236C02" w:rsidRDefault="00993F42" w:rsidP="00F72729">
      <w:pPr>
        <w:pStyle w:val="Heading1"/>
        <w:numPr>
          <w:ilvl w:val="0"/>
          <w:numId w:val="97"/>
        </w:numPr>
        <w:spacing w:after="240" w:line="240" w:lineRule="auto"/>
        <w:jc w:val="both"/>
        <w:rPr>
          <w:rFonts w:cs="Arial"/>
        </w:rPr>
      </w:pPr>
      <w:bookmarkStart w:id="10" w:name="_Toc392962638"/>
      <w:bookmarkStart w:id="11" w:name="_Toc407494349"/>
      <w:bookmarkStart w:id="12" w:name="_Toc513546923"/>
      <w:r w:rsidRPr="00236C02">
        <w:rPr>
          <w:rFonts w:cs="Arial"/>
        </w:rPr>
        <w:lastRenderedPageBreak/>
        <w:t>Introduction</w:t>
      </w:r>
      <w:bookmarkEnd w:id="10"/>
      <w:bookmarkEnd w:id="11"/>
      <w:bookmarkEnd w:id="12"/>
    </w:p>
    <w:p w14:paraId="0264F370" w14:textId="5F036F0F" w:rsidR="00993F42" w:rsidRPr="00236C02" w:rsidRDefault="00993F42" w:rsidP="00993F42">
      <w:pPr>
        <w:pStyle w:val="Heading2"/>
      </w:pPr>
      <w:bookmarkStart w:id="13" w:name="_Toc392962639"/>
      <w:bookmarkStart w:id="14" w:name="_Toc407494350"/>
      <w:bookmarkStart w:id="15" w:name="_Toc513546924"/>
      <w:r>
        <w:t xml:space="preserve">1.1 </w:t>
      </w:r>
      <w:r w:rsidRPr="00236C02">
        <w:t>Purpose</w:t>
      </w:r>
      <w:bookmarkEnd w:id="13"/>
      <w:bookmarkEnd w:id="14"/>
      <w:bookmarkEnd w:id="15"/>
      <w:r w:rsidRPr="00236C02">
        <w:t xml:space="preserve"> </w:t>
      </w:r>
    </w:p>
    <w:p w14:paraId="75DBAE68" w14:textId="77777777" w:rsidR="00993F42" w:rsidRPr="003C6AE4" w:rsidRDefault="00993F42" w:rsidP="00993F42">
      <w:pPr>
        <w:spacing w:before="120" w:after="120" w:line="240" w:lineRule="auto"/>
        <w:jc w:val="both"/>
        <w:rPr>
          <w:rFonts w:asciiTheme="minorBidi" w:hAnsiTheme="minorBidi"/>
          <w:sz w:val="20"/>
          <w:szCs w:val="20"/>
        </w:rPr>
      </w:pPr>
      <w:r w:rsidRPr="003C6AE4">
        <w:rPr>
          <w:rFonts w:asciiTheme="minorBidi" w:hAnsiTheme="minorBidi"/>
          <w:sz w:val="20"/>
          <w:szCs w:val="20"/>
        </w:rPr>
        <w:t>A systematic approach to information security risk management is necessary to identify organizational needs regarding information security requirements and to align with Qatar National Information Security Risk Management Framework (ISRMF). Information Security Risk Management (ISRM) efforts should address risks in an effective and timely manner where and when they are needed. ISRM should be an integral part of all information security management activities.</w:t>
      </w:r>
    </w:p>
    <w:p w14:paraId="07BEB7C2" w14:textId="77777777" w:rsidR="00993F42" w:rsidRPr="003C6AE4" w:rsidRDefault="00993F42" w:rsidP="00993F42">
      <w:pPr>
        <w:spacing w:before="120" w:after="120" w:line="240" w:lineRule="auto"/>
        <w:jc w:val="both"/>
        <w:rPr>
          <w:rFonts w:asciiTheme="minorBidi" w:hAnsiTheme="minorBidi"/>
          <w:sz w:val="20"/>
          <w:szCs w:val="20"/>
        </w:rPr>
      </w:pPr>
      <w:r w:rsidRPr="003C6AE4">
        <w:rPr>
          <w:rFonts w:asciiTheme="minorBidi" w:hAnsiTheme="minorBidi"/>
          <w:sz w:val="20"/>
          <w:szCs w:val="20"/>
        </w:rPr>
        <w:t xml:space="preserve">ISRM should be a continual process. The process should establish the context of the ISRMF, identify, assess, treat, communicate / report and monitor the information security risks. Risk management analyses what can happen and what the possible consequences can be, before deciding what should be done and when, to reduce the risk to an acceptable level. </w:t>
      </w:r>
    </w:p>
    <w:p w14:paraId="3A9C4E24" w14:textId="77777777" w:rsidR="00993F42" w:rsidRPr="003C6AE4" w:rsidRDefault="00993F42" w:rsidP="00993F42">
      <w:pPr>
        <w:spacing w:before="120" w:after="120" w:line="240" w:lineRule="auto"/>
        <w:jc w:val="both"/>
        <w:rPr>
          <w:rFonts w:asciiTheme="minorBidi" w:hAnsiTheme="minorBidi"/>
          <w:sz w:val="20"/>
          <w:szCs w:val="20"/>
        </w:rPr>
      </w:pPr>
      <w:r w:rsidRPr="003C6AE4">
        <w:rPr>
          <w:rFonts w:asciiTheme="minorBidi" w:hAnsiTheme="minorBidi"/>
          <w:sz w:val="20"/>
          <w:szCs w:val="20"/>
        </w:rPr>
        <w:t xml:space="preserve">This procedure explains the detailed steps for the activities to be followed to implement the ISRMF. The material in this procedure can be referenced for general information on a particular topic or can be used in the decision making process for developing an ISRMP. While reading this procedure, please consider that the guidance is not specific to a particular agency/ organization/ industry sector. Agencies/ organizations may tailor this guidance according to their security posture and business requirements. </w:t>
      </w:r>
    </w:p>
    <w:p w14:paraId="196E8B8E" w14:textId="61A3E4A0" w:rsidR="00993F42" w:rsidRPr="00236C02" w:rsidRDefault="00993F42" w:rsidP="00993F42">
      <w:pPr>
        <w:pStyle w:val="Heading2"/>
      </w:pPr>
      <w:bookmarkStart w:id="16" w:name="_Toc392962640"/>
      <w:bookmarkStart w:id="17" w:name="_Toc407494351"/>
      <w:bookmarkStart w:id="18" w:name="_Toc513546925"/>
      <w:r>
        <w:t xml:space="preserve">1.2 </w:t>
      </w:r>
      <w:r w:rsidRPr="00236C02">
        <w:t>Audience</w:t>
      </w:r>
      <w:bookmarkEnd w:id="16"/>
      <w:bookmarkEnd w:id="17"/>
      <w:bookmarkEnd w:id="18"/>
    </w:p>
    <w:p w14:paraId="40EC7D35" w14:textId="77777777" w:rsidR="00993F42" w:rsidRPr="003C6AE4" w:rsidRDefault="00993F42" w:rsidP="00993F42">
      <w:pPr>
        <w:spacing w:before="120" w:after="120" w:line="240" w:lineRule="auto"/>
        <w:jc w:val="both"/>
        <w:rPr>
          <w:rFonts w:asciiTheme="minorBidi" w:hAnsiTheme="minorBidi"/>
          <w:sz w:val="20"/>
          <w:szCs w:val="20"/>
        </w:rPr>
      </w:pPr>
      <w:r w:rsidRPr="003C6AE4">
        <w:rPr>
          <w:rFonts w:asciiTheme="minorBidi" w:hAnsiTheme="minorBidi"/>
          <w:sz w:val="20"/>
          <w:szCs w:val="20"/>
        </w:rPr>
        <w:t>The intended audience includes State Agency Security Managers (also commonly referred to as CISO / Information Security Manager / Officer), CIOs, Risk Management and Internal Audit function. While there are differences between public and private-sector environments, especially in terms of priorities and legal requirements, the underlying principles of Information Security (IS) are the same. The procedure is therefore useful to any professional who requires a broad overview on information security risk management practices.</w:t>
      </w:r>
    </w:p>
    <w:p w14:paraId="4B8C440D" w14:textId="6786A9E9" w:rsidR="00993F42" w:rsidRPr="00236C02" w:rsidRDefault="00993F42" w:rsidP="00993F42">
      <w:pPr>
        <w:pStyle w:val="Heading2"/>
        <w:rPr>
          <w:sz w:val="22"/>
          <w:szCs w:val="22"/>
        </w:rPr>
      </w:pPr>
      <w:bookmarkStart w:id="19" w:name="_Toc392962641"/>
      <w:bookmarkStart w:id="20" w:name="_Toc407494352"/>
      <w:bookmarkStart w:id="21" w:name="_Toc513546926"/>
      <w:r>
        <w:t xml:space="preserve">1.3 </w:t>
      </w:r>
      <w:r w:rsidRPr="00553FD1">
        <w:t>Application</w:t>
      </w:r>
      <w:bookmarkEnd w:id="19"/>
      <w:bookmarkEnd w:id="20"/>
      <w:bookmarkEnd w:id="21"/>
    </w:p>
    <w:p w14:paraId="5F1B92D8" w14:textId="77777777" w:rsidR="00993F42" w:rsidRPr="003C6AE4" w:rsidRDefault="00993F42" w:rsidP="00993F42">
      <w:pPr>
        <w:spacing w:before="120" w:after="120" w:line="240" w:lineRule="auto"/>
        <w:jc w:val="both"/>
        <w:rPr>
          <w:rFonts w:asciiTheme="minorBidi" w:hAnsiTheme="minorBidi"/>
          <w:sz w:val="20"/>
          <w:szCs w:val="20"/>
        </w:rPr>
      </w:pPr>
      <w:r w:rsidRPr="003C6AE4">
        <w:rPr>
          <w:rFonts w:asciiTheme="minorBidi" w:hAnsiTheme="minorBidi"/>
          <w:sz w:val="20"/>
          <w:szCs w:val="20"/>
        </w:rPr>
        <w:t xml:space="preserve">This procedure provides guidance for facilitating a more consistent approach to information security risk management across state agencies and organizations. Even though the terminology in this document is geared towards the public sector, the procedure can also be used to provide guidance on a variety of other sector/ non sector focused organizational, or institutional security requirements. </w:t>
      </w:r>
    </w:p>
    <w:p w14:paraId="3FDD466E" w14:textId="77777777" w:rsidR="00993F42" w:rsidRPr="003C6AE4" w:rsidRDefault="00993F42" w:rsidP="00993F42">
      <w:pPr>
        <w:spacing w:before="120" w:after="120" w:line="240" w:lineRule="auto"/>
        <w:jc w:val="both"/>
        <w:rPr>
          <w:rFonts w:asciiTheme="minorBidi" w:hAnsiTheme="minorBidi"/>
          <w:sz w:val="20"/>
          <w:szCs w:val="20"/>
        </w:rPr>
      </w:pPr>
      <w:r w:rsidRPr="003C6AE4">
        <w:rPr>
          <w:rFonts w:asciiTheme="minorBidi" w:hAnsiTheme="minorBidi"/>
          <w:sz w:val="20"/>
          <w:szCs w:val="20"/>
        </w:rPr>
        <w:t xml:space="preserve">Examples, ratings and/or sample data are indicative and by no means conclusive. It is strictly for educational and information use only. Users should evaluate their business processes and infrastructure to define appropriate levels best suited for business needs. </w:t>
      </w:r>
    </w:p>
    <w:p w14:paraId="26E3BB43" w14:textId="695CA0B2" w:rsidR="00993F42" w:rsidRPr="00236C02" w:rsidRDefault="00993F42" w:rsidP="00993F42">
      <w:pPr>
        <w:pStyle w:val="Heading2"/>
      </w:pPr>
      <w:bookmarkStart w:id="22" w:name="_Toc392962642"/>
      <w:bookmarkStart w:id="23" w:name="_Toc407494353"/>
      <w:bookmarkStart w:id="24" w:name="_Toc513546927"/>
      <w:r>
        <w:rPr>
          <w:sz w:val="24"/>
          <w:szCs w:val="24"/>
        </w:rPr>
        <w:t xml:space="preserve">1.4 </w:t>
      </w:r>
      <w:r w:rsidRPr="00553FD1">
        <w:rPr>
          <w:sz w:val="24"/>
          <w:szCs w:val="24"/>
        </w:rPr>
        <w:t>Legal</w:t>
      </w:r>
      <w:r w:rsidRPr="00236C02">
        <w:t xml:space="preserve"> Mandate</w:t>
      </w:r>
      <w:bookmarkEnd w:id="22"/>
      <w:bookmarkEnd w:id="23"/>
      <w:bookmarkEnd w:id="24"/>
    </w:p>
    <w:p w14:paraId="0993AFE4" w14:textId="77777777" w:rsidR="00993F42" w:rsidRPr="003C6AE4" w:rsidRDefault="00993F42" w:rsidP="00993F42">
      <w:pPr>
        <w:spacing w:before="120" w:after="120" w:line="240" w:lineRule="auto"/>
        <w:jc w:val="both"/>
        <w:rPr>
          <w:rFonts w:asciiTheme="minorBidi" w:hAnsiTheme="minorBidi"/>
          <w:sz w:val="20"/>
          <w:szCs w:val="20"/>
        </w:rPr>
      </w:pPr>
      <w:r w:rsidRPr="003C6AE4">
        <w:rPr>
          <w:rFonts w:asciiTheme="minorBidi" w:hAnsiTheme="minorBidi"/>
          <w:sz w:val="20"/>
          <w:szCs w:val="20"/>
        </w:rPr>
        <w:t>Qatar National Cyber Security Strategy and National Information Assurance Framework (NIAF) mandates that state agencies and organizations shall perform periodic (at least annual) information security risk assessment.</w:t>
      </w:r>
    </w:p>
    <w:p w14:paraId="01CF7A4D" w14:textId="218DAFF2" w:rsidR="00993F42" w:rsidRPr="00236C02" w:rsidRDefault="00993F42" w:rsidP="00993F42">
      <w:pPr>
        <w:pStyle w:val="Heading2"/>
        <w:rPr>
          <w:sz w:val="22"/>
          <w:szCs w:val="22"/>
        </w:rPr>
      </w:pPr>
      <w:bookmarkStart w:id="25" w:name="_Toc392962643"/>
      <w:bookmarkStart w:id="26" w:name="_Toc407494354"/>
      <w:bookmarkStart w:id="27" w:name="_Toc513546928"/>
      <w:r>
        <w:t xml:space="preserve">1.5 </w:t>
      </w:r>
      <w:r w:rsidRPr="00553FD1">
        <w:t>Scope</w:t>
      </w:r>
      <w:bookmarkEnd w:id="25"/>
      <w:bookmarkEnd w:id="26"/>
      <w:bookmarkEnd w:id="27"/>
      <w:r w:rsidRPr="00236C02">
        <w:rPr>
          <w:sz w:val="22"/>
          <w:szCs w:val="22"/>
        </w:rPr>
        <w:t xml:space="preserve"> </w:t>
      </w:r>
    </w:p>
    <w:p w14:paraId="0F937F7E" w14:textId="77777777" w:rsidR="00993F42" w:rsidRPr="003C6AE4" w:rsidRDefault="00993F42" w:rsidP="00993F42">
      <w:pPr>
        <w:spacing w:after="0"/>
        <w:jc w:val="both"/>
        <w:rPr>
          <w:rFonts w:asciiTheme="minorBidi" w:hAnsiTheme="minorBidi"/>
          <w:sz w:val="20"/>
          <w:szCs w:val="20"/>
        </w:rPr>
      </w:pPr>
      <w:r w:rsidRPr="003C6AE4">
        <w:rPr>
          <w:rFonts w:asciiTheme="minorBidi" w:hAnsiTheme="minorBidi"/>
          <w:sz w:val="20"/>
          <w:szCs w:val="20"/>
        </w:rPr>
        <w:t>The scope of this procedures includes what an information security risk management (ISRM) is, how to conduct an information security risk assessment, and the minimal information security requirements for conducting an information security risk assessment. The procedure is based upon the National Information Assurance Framework (NIAF), ISO/IEC 27005:2011, NIST SP 800-30, and other applicable laws, regulations and guidelines. The processes documented in this procedure shall be used in performing information security risk assessments for all the state agencies and organizations. The scope applies to all the information assets, technology infrastructure, information security practices and human resources involved in managing and supporting the IS environment.</w:t>
      </w:r>
    </w:p>
    <w:p w14:paraId="288EBC00" w14:textId="77777777" w:rsidR="00993F42" w:rsidRPr="007B5BFD" w:rsidRDefault="00993F42" w:rsidP="00F72729">
      <w:pPr>
        <w:pStyle w:val="Heading1"/>
        <w:numPr>
          <w:ilvl w:val="0"/>
          <w:numId w:val="97"/>
        </w:numPr>
        <w:spacing w:after="240" w:line="240" w:lineRule="auto"/>
        <w:jc w:val="both"/>
        <w:rPr>
          <w:rFonts w:cs="Arial"/>
          <w:color w:val="auto"/>
        </w:rPr>
      </w:pPr>
      <w:bookmarkStart w:id="28" w:name="_Toc392962645"/>
      <w:bookmarkStart w:id="29" w:name="_Toc407494355"/>
      <w:bookmarkStart w:id="30" w:name="_Toc513546929"/>
      <w:r w:rsidRPr="007B5BFD">
        <w:rPr>
          <w:rFonts w:cs="Arial"/>
        </w:rPr>
        <w:lastRenderedPageBreak/>
        <w:t>Risk Governance</w:t>
      </w:r>
      <w:bookmarkEnd w:id="28"/>
      <w:bookmarkEnd w:id="29"/>
      <w:bookmarkEnd w:id="30"/>
    </w:p>
    <w:p w14:paraId="06CF1176" w14:textId="77777777" w:rsidR="00993F42" w:rsidRPr="003C6AE4" w:rsidRDefault="00993F42" w:rsidP="00993F42">
      <w:pPr>
        <w:pStyle w:val="ListParagraph"/>
        <w:spacing w:before="120" w:after="120" w:line="240" w:lineRule="auto"/>
        <w:ind w:left="634"/>
        <w:contextualSpacing w:val="0"/>
        <w:jc w:val="both"/>
        <w:rPr>
          <w:rFonts w:asciiTheme="minorBidi" w:hAnsiTheme="minorBidi"/>
          <w:sz w:val="20"/>
          <w:szCs w:val="20"/>
        </w:rPr>
      </w:pPr>
      <w:r w:rsidRPr="003C6AE4">
        <w:rPr>
          <w:rFonts w:asciiTheme="minorBidi" w:hAnsiTheme="minorBidi"/>
          <w:sz w:val="20"/>
          <w:szCs w:val="20"/>
        </w:rPr>
        <w:t>Risk governance establishes the external and internal context for ISRM through setting the basic criteria necessary for ISRM, defining the scope and boundaries and establishing an appropriate organizational ISRM operating program. All information about the organization relevant to ISRM governance, organizational goals, strategy, ISRM policy, compliance, regulatory and legal requirements shall be considered.</w:t>
      </w:r>
    </w:p>
    <w:p w14:paraId="50DD9DF4" w14:textId="41B9FD50" w:rsidR="00993F42" w:rsidRPr="007B5BFD" w:rsidRDefault="00993F42" w:rsidP="00993F42">
      <w:pPr>
        <w:pStyle w:val="Heading2"/>
      </w:pPr>
      <w:bookmarkStart w:id="31" w:name="_Toc407494356"/>
      <w:bookmarkStart w:id="32" w:name="_Toc513546930"/>
      <w:r>
        <w:t xml:space="preserve">2.1 </w:t>
      </w:r>
      <w:r w:rsidRPr="007B5BFD">
        <w:t xml:space="preserve">Formalize </w:t>
      </w:r>
      <w:r>
        <w:t>IS</w:t>
      </w:r>
      <w:r w:rsidRPr="007B5BFD">
        <w:t xml:space="preserve"> Steering / Governance Committee &amp; ISRM program members</w:t>
      </w:r>
      <w:bookmarkEnd w:id="31"/>
      <w:bookmarkEnd w:id="32"/>
    </w:p>
    <w:p w14:paraId="61017B6C" w14:textId="77777777" w:rsidR="00993F42" w:rsidRPr="003C6AE4" w:rsidRDefault="00993F42" w:rsidP="00F72729">
      <w:pPr>
        <w:pStyle w:val="ListParagraph"/>
        <w:numPr>
          <w:ilvl w:val="0"/>
          <w:numId w:val="98"/>
        </w:numPr>
        <w:spacing w:before="120" w:after="120" w:line="240" w:lineRule="auto"/>
        <w:ind w:left="1260" w:hanging="450"/>
        <w:contextualSpacing w:val="0"/>
        <w:jc w:val="both"/>
        <w:rPr>
          <w:rFonts w:asciiTheme="minorBidi" w:hAnsiTheme="minorBidi"/>
          <w:sz w:val="20"/>
          <w:szCs w:val="20"/>
        </w:rPr>
      </w:pPr>
      <w:r w:rsidRPr="003C6AE4">
        <w:rPr>
          <w:rFonts w:asciiTheme="minorBidi" w:hAnsiTheme="minorBidi"/>
          <w:sz w:val="20"/>
          <w:szCs w:val="20"/>
        </w:rPr>
        <w:t>State Agency / Organization management must identify the members of the senior management to be included in the information security steering / governance committee;</w:t>
      </w:r>
    </w:p>
    <w:p w14:paraId="10E8B9A6" w14:textId="77777777" w:rsidR="00993F42" w:rsidRPr="003C6AE4" w:rsidRDefault="00993F42" w:rsidP="00F72729">
      <w:pPr>
        <w:pStyle w:val="ListParagraph"/>
        <w:numPr>
          <w:ilvl w:val="0"/>
          <w:numId w:val="79"/>
        </w:numPr>
        <w:spacing w:before="120" w:after="120" w:line="240" w:lineRule="auto"/>
        <w:ind w:left="1710"/>
        <w:jc w:val="both"/>
        <w:rPr>
          <w:rFonts w:asciiTheme="minorBidi" w:hAnsiTheme="minorBidi"/>
          <w:sz w:val="20"/>
          <w:szCs w:val="20"/>
        </w:rPr>
      </w:pPr>
      <w:r w:rsidRPr="003C6AE4">
        <w:rPr>
          <w:rFonts w:asciiTheme="minorBidi" w:hAnsiTheme="minorBidi"/>
          <w:sz w:val="20"/>
          <w:szCs w:val="20"/>
        </w:rPr>
        <w:t>identify the members of the senior management to be included in the information security steering / governance committee;</w:t>
      </w:r>
    </w:p>
    <w:p w14:paraId="4B26DFDC" w14:textId="77777777" w:rsidR="00993F42" w:rsidRPr="003C6AE4" w:rsidRDefault="00993F42" w:rsidP="00F72729">
      <w:pPr>
        <w:pStyle w:val="ListParagraph"/>
        <w:numPr>
          <w:ilvl w:val="0"/>
          <w:numId w:val="79"/>
        </w:numPr>
        <w:spacing w:before="120" w:after="120" w:line="240" w:lineRule="auto"/>
        <w:ind w:left="1710"/>
        <w:jc w:val="both"/>
        <w:rPr>
          <w:rFonts w:asciiTheme="minorBidi" w:hAnsiTheme="minorBidi"/>
          <w:sz w:val="20"/>
          <w:szCs w:val="20"/>
        </w:rPr>
      </w:pPr>
      <w:r w:rsidRPr="003C6AE4">
        <w:rPr>
          <w:rFonts w:asciiTheme="minorBidi" w:hAnsiTheme="minorBidi"/>
          <w:sz w:val="20"/>
          <w:szCs w:val="20"/>
        </w:rPr>
        <w:t>appoint a Security Manager (SM) and Risk Assessor (RA) from various business departments to execute / facilitate the ISRM program;</w:t>
      </w:r>
    </w:p>
    <w:p w14:paraId="2D66CA7F" w14:textId="77777777" w:rsidR="00993F42" w:rsidRDefault="00993F42" w:rsidP="00F72729">
      <w:pPr>
        <w:pStyle w:val="ListParagraph"/>
        <w:numPr>
          <w:ilvl w:val="0"/>
          <w:numId w:val="79"/>
        </w:numPr>
        <w:spacing w:before="120" w:after="120" w:line="240" w:lineRule="auto"/>
        <w:ind w:left="1714"/>
        <w:contextualSpacing w:val="0"/>
        <w:jc w:val="both"/>
        <w:rPr>
          <w:rFonts w:asciiTheme="minorBidi" w:hAnsiTheme="minorBidi"/>
          <w:sz w:val="20"/>
          <w:szCs w:val="20"/>
        </w:rPr>
      </w:pPr>
      <w:r w:rsidRPr="003C6AE4">
        <w:rPr>
          <w:rFonts w:asciiTheme="minorBidi" w:hAnsiTheme="minorBidi"/>
          <w:sz w:val="20"/>
          <w:szCs w:val="20"/>
        </w:rPr>
        <w:t>define and approve the information security steering / governance committee charter including roles and responsibilities of the committee members</w:t>
      </w:r>
    </w:p>
    <w:p w14:paraId="5B73403A" w14:textId="77777777" w:rsidR="00993F42" w:rsidRDefault="00993F42" w:rsidP="00993F42">
      <w:pPr>
        <w:spacing w:before="120" w:after="120" w:line="240" w:lineRule="auto"/>
        <w:jc w:val="both"/>
        <w:rPr>
          <w:rFonts w:asciiTheme="minorBidi" w:hAnsiTheme="minorBidi"/>
          <w:sz w:val="20"/>
          <w:szCs w:val="20"/>
        </w:rPr>
      </w:pPr>
    </w:p>
    <w:p w14:paraId="6F73E5F5" w14:textId="77777777" w:rsidR="00993F42" w:rsidRDefault="00993F42" w:rsidP="00993F42">
      <w:pPr>
        <w:spacing w:after="0" w:line="240" w:lineRule="auto"/>
        <w:jc w:val="center"/>
        <w:rPr>
          <w:rFonts w:asciiTheme="minorBidi" w:hAnsiTheme="minorBidi"/>
          <w:sz w:val="20"/>
          <w:szCs w:val="20"/>
        </w:rPr>
      </w:pPr>
      <w:r>
        <w:rPr>
          <w:rFonts w:asciiTheme="minorBidi" w:hAnsiTheme="minorBidi"/>
          <w:noProof/>
          <w:sz w:val="20"/>
          <w:szCs w:val="20"/>
        </w:rPr>
        <w:drawing>
          <wp:inline distT="0" distB="0" distL="0" distR="0" wp14:anchorId="0B6FBB6A" wp14:editId="58758B20">
            <wp:extent cx="4157980" cy="354838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7980" cy="3548380"/>
                    </a:xfrm>
                    <a:prstGeom prst="rect">
                      <a:avLst/>
                    </a:prstGeom>
                    <a:noFill/>
                  </pic:spPr>
                </pic:pic>
              </a:graphicData>
            </a:graphic>
          </wp:inline>
        </w:drawing>
      </w:r>
      <w:r>
        <w:rPr>
          <w:rFonts w:asciiTheme="minorBidi" w:hAnsiTheme="minorBidi"/>
          <w:sz w:val="20"/>
          <w:szCs w:val="20"/>
        </w:rPr>
        <w:br w:type="page"/>
      </w:r>
    </w:p>
    <w:p w14:paraId="4C49CFA1" w14:textId="77777777" w:rsidR="00993F42" w:rsidRPr="003C6AE4" w:rsidRDefault="00993F42" w:rsidP="00F72729">
      <w:pPr>
        <w:pStyle w:val="ListParagraph"/>
        <w:numPr>
          <w:ilvl w:val="0"/>
          <w:numId w:val="98"/>
        </w:numPr>
        <w:spacing w:before="120" w:after="120" w:line="240" w:lineRule="auto"/>
        <w:ind w:left="1260" w:hanging="450"/>
        <w:contextualSpacing w:val="0"/>
        <w:jc w:val="both"/>
        <w:rPr>
          <w:rFonts w:asciiTheme="minorBidi" w:hAnsiTheme="minorBidi"/>
          <w:sz w:val="20"/>
          <w:szCs w:val="20"/>
        </w:rPr>
      </w:pPr>
      <w:r w:rsidRPr="003C6AE4">
        <w:rPr>
          <w:rFonts w:asciiTheme="minorBidi" w:hAnsiTheme="minorBidi"/>
          <w:sz w:val="20"/>
          <w:szCs w:val="20"/>
        </w:rPr>
        <w:lastRenderedPageBreak/>
        <w:t>Security Manager shall facilitate the information security steering / governance committee which includes scheduling and communicating the agenda, minutes of meeting etc.;</w:t>
      </w:r>
    </w:p>
    <w:p w14:paraId="46AF356B" w14:textId="77777777" w:rsidR="00993F42" w:rsidRPr="003C6AE4" w:rsidRDefault="00993F42" w:rsidP="00F72729">
      <w:pPr>
        <w:pStyle w:val="ListParagraph"/>
        <w:numPr>
          <w:ilvl w:val="0"/>
          <w:numId w:val="98"/>
        </w:numPr>
        <w:spacing w:after="200" w:line="276" w:lineRule="auto"/>
        <w:ind w:left="1260" w:hanging="450"/>
        <w:jc w:val="both"/>
        <w:rPr>
          <w:rFonts w:asciiTheme="minorBidi" w:hAnsiTheme="minorBidi"/>
          <w:sz w:val="20"/>
          <w:szCs w:val="20"/>
        </w:rPr>
      </w:pPr>
      <w:r w:rsidRPr="003C6AE4">
        <w:rPr>
          <w:rFonts w:asciiTheme="minorBidi" w:hAnsiTheme="minorBidi"/>
          <w:sz w:val="20"/>
          <w:szCs w:val="20"/>
        </w:rPr>
        <w:t>Risks shall be assigned to a risk owner(s) who will track, monitor, control and report on the status and effectiveness of each risk treatment action to the Security Manager periodically;</w:t>
      </w:r>
    </w:p>
    <w:p w14:paraId="4AA13338" w14:textId="77777777" w:rsidR="00993F42" w:rsidRPr="003C6AE4" w:rsidRDefault="00993F42" w:rsidP="00F72729">
      <w:pPr>
        <w:pStyle w:val="ListParagraph"/>
        <w:numPr>
          <w:ilvl w:val="0"/>
          <w:numId w:val="98"/>
        </w:numPr>
        <w:spacing w:after="200" w:line="276" w:lineRule="auto"/>
        <w:ind w:left="1260" w:hanging="450"/>
        <w:jc w:val="both"/>
        <w:rPr>
          <w:rFonts w:asciiTheme="minorBidi" w:hAnsiTheme="minorBidi"/>
          <w:sz w:val="20"/>
          <w:szCs w:val="20"/>
        </w:rPr>
      </w:pPr>
      <w:r w:rsidRPr="003C6AE4">
        <w:rPr>
          <w:rFonts w:asciiTheme="minorBidi" w:hAnsiTheme="minorBidi"/>
          <w:sz w:val="20"/>
          <w:szCs w:val="20"/>
        </w:rPr>
        <w:t>The Risk Owner shall:</w:t>
      </w:r>
    </w:p>
    <w:p w14:paraId="2536D405" w14:textId="77777777" w:rsidR="00993F42" w:rsidRPr="003C6AE4" w:rsidRDefault="00993F42" w:rsidP="00F72729">
      <w:pPr>
        <w:pStyle w:val="ListParagraph"/>
        <w:numPr>
          <w:ilvl w:val="0"/>
          <w:numId w:val="79"/>
        </w:numPr>
        <w:spacing w:before="120" w:after="120" w:line="240" w:lineRule="auto"/>
        <w:ind w:left="1710"/>
        <w:jc w:val="both"/>
        <w:rPr>
          <w:rFonts w:asciiTheme="minorBidi" w:hAnsiTheme="minorBidi"/>
          <w:sz w:val="20"/>
          <w:szCs w:val="20"/>
        </w:rPr>
      </w:pPr>
      <w:r w:rsidRPr="003C6AE4">
        <w:rPr>
          <w:rFonts w:asciiTheme="minorBidi" w:hAnsiTheme="minorBidi"/>
          <w:sz w:val="20"/>
          <w:szCs w:val="20"/>
        </w:rPr>
        <w:t>help develop the risk response and risk trigger criteria and carry out the execution of the risk response, if a risk event occurs;</w:t>
      </w:r>
    </w:p>
    <w:p w14:paraId="43709424" w14:textId="77777777" w:rsidR="00993F42" w:rsidRPr="003C6AE4" w:rsidRDefault="00993F42" w:rsidP="00F72729">
      <w:pPr>
        <w:pStyle w:val="ListParagraph"/>
        <w:numPr>
          <w:ilvl w:val="0"/>
          <w:numId w:val="79"/>
        </w:numPr>
        <w:spacing w:before="120" w:after="120" w:line="240" w:lineRule="auto"/>
        <w:ind w:left="1710"/>
        <w:jc w:val="both"/>
        <w:rPr>
          <w:rFonts w:asciiTheme="minorBidi" w:hAnsiTheme="minorBidi"/>
          <w:sz w:val="20"/>
          <w:szCs w:val="20"/>
        </w:rPr>
      </w:pPr>
      <w:r w:rsidRPr="003C6AE4">
        <w:rPr>
          <w:rFonts w:asciiTheme="minorBidi" w:hAnsiTheme="minorBidi"/>
          <w:sz w:val="20"/>
          <w:szCs w:val="20"/>
        </w:rPr>
        <w:t>participate in the review, re-evaluation, and modification of the probability and impact for each risk item periodically;</w:t>
      </w:r>
    </w:p>
    <w:p w14:paraId="50EFF820" w14:textId="77777777" w:rsidR="00993F42" w:rsidRPr="003C6AE4" w:rsidRDefault="00993F42" w:rsidP="00F72729">
      <w:pPr>
        <w:pStyle w:val="ListParagraph"/>
        <w:numPr>
          <w:ilvl w:val="0"/>
          <w:numId w:val="79"/>
        </w:numPr>
        <w:spacing w:before="120" w:after="120" w:line="240" w:lineRule="auto"/>
        <w:ind w:left="1710"/>
        <w:jc w:val="both"/>
        <w:rPr>
          <w:rFonts w:asciiTheme="minorBidi" w:hAnsiTheme="minorBidi"/>
          <w:sz w:val="20"/>
          <w:szCs w:val="20"/>
        </w:rPr>
      </w:pPr>
      <w:r w:rsidRPr="003C6AE4">
        <w:rPr>
          <w:rFonts w:asciiTheme="minorBidi" w:hAnsiTheme="minorBidi"/>
          <w:sz w:val="20"/>
          <w:szCs w:val="20"/>
        </w:rPr>
        <w:t>identify and participate in the analysis of any new risks that occur; and</w:t>
      </w:r>
    </w:p>
    <w:p w14:paraId="210ED5AB" w14:textId="77777777" w:rsidR="00993F42" w:rsidRPr="003C6AE4" w:rsidRDefault="00993F42" w:rsidP="00F72729">
      <w:pPr>
        <w:pStyle w:val="ListParagraph"/>
        <w:numPr>
          <w:ilvl w:val="0"/>
          <w:numId w:val="79"/>
        </w:numPr>
        <w:spacing w:before="120" w:after="120" w:line="240" w:lineRule="auto"/>
        <w:ind w:left="1710"/>
        <w:jc w:val="both"/>
        <w:rPr>
          <w:rFonts w:asciiTheme="minorBidi" w:hAnsiTheme="minorBidi"/>
          <w:sz w:val="20"/>
          <w:szCs w:val="20"/>
        </w:rPr>
      </w:pPr>
      <w:r w:rsidRPr="003C6AE4">
        <w:rPr>
          <w:rFonts w:asciiTheme="minorBidi" w:hAnsiTheme="minorBidi"/>
          <w:sz w:val="20"/>
          <w:szCs w:val="20"/>
        </w:rPr>
        <w:t>escalate issues/problems (if any) to Security Manager.</w:t>
      </w:r>
    </w:p>
    <w:p w14:paraId="5127C621" w14:textId="1737AE99" w:rsidR="00993F42" w:rsidRPr="005328EA" w:rsidRDefault="00993F42" w:rsidP="00993F42">
      <w:pPr>
        <w:pStyle w:val="Heading2"/>
      </w:pPr>
      <w:bookmarkStart w:id="33" w:name="_Toc407494357"/>
      <w:bookmarkStart w:id="34" w:name="_Toc513546931"/>
      <w:r>
        <w:t xml:space="preserve">2.2 </w:t>
      </w:r>
      <w:r w:rsidRPr="005328EA">
        <w:t>Define scope and boundary</w:t>
      </w:r>
      <w:bookmarkEnd w:id="33"/>
      <w:bookmarkEnd w:id="34"/>
    </w:p>
    <w:p w14:paraId="7DE8C4FD" w14:textId="77777777" w:rsidR="00993F42" w:rsidRPr="003C6AE4" w:rsidRDefault="00993F42" w:rsidP="00F72729">
      <w:pPr>
        <w:pStyle w:val="ListParagraph"/>
        <w:numPr>
          <w:ilvl w:val="0"/>
          <w:numId w:val="99"/>
        </w:numPr>
        <w:spacing w:before="120" w:after="120" w:line="240" w:lineRule="auto"/>
        <w:ind w:left="1260" w:hanging="450"/>
        <w:contextualSpacing w:val="0"/>
        <w:jc w:val="both"/>
        <w:rPr>
          <w:rFonts w:asciiTheme="minorBidi" w:hAnsiTheme="minorBidi"/>
          <w:sz w:val="20"/>
          <w:szCs w:val="20"/>
        </w:rPr>
      </w:pPr>
      <w:r w:rsidRPr="003C6AE4">
        <w:rPr>
          <w:rFonts w:asciiTheme="minorBidi" w:hAnsiTheme="minorBidi"/>
          <w:sz w:val="20"/>
          <w:szCs w:val="20"/>
        </w:rPr>
        <w:t>Security Manager shall define the scope and boundaries of the information security risk management in accordance with Critical Infrastructure Information Protection ‘Impact Severity Table’ criteria;</w:t>
      </w:r>
    </w:p>
    <w:p w14:paraId="65DA186A" w14:textId="77777777" w:rsidR="00993F42" w:rsidRPr="003C6AE4" w:rsidRDefault="00993F42" w:rsidP="00F72729">
      <w:pPr>
        <w:pStyle w:val="ListParagraph"/>
        <w:numPr>
          <w:ilvl w:val="0"/>
          <w:numId w:val="99"/>
        </w:numPr>
        <w:spacing w:before="120" w:after="120" w:line="240" w:lineRule="auto"/>
        <w:ind w:left="1260" w:hanging="450"/>
        <w:contextualSpacing w:val="0"/>
        <w:jc w:val="both"/>
        <w:rPr>
          <w:rFonts w:asciiTheme="minorBidi" w:hAnsiTheme="minorBidi"/>
          <w:sz w:val="20"/>
          <w:szCs w:val="20"/>
        </w:rPr>
      </w:pPr>
      <w:r w:rsidRPr="003C6AE4">
        <w:rPr>
          <w:rFonts w:asciiTheme="minorBidi" w:hAnsiTheme="minorBidi"/>
          <w:sz w:val="20"/>
          <w:szCs w:val="20"/>
        </w:rPr>
        <w:t>All information resources (information assets, people, processes etc..) that store, process and transmit data shall be included in the scope of the information security risk management;</w:t>
      </w:r>
    </w:p>
    <w:p w14:paraId="7AE79A1B" w14:textId="77777777" w:rsidR="00993F42" w:rsidRPr="003C6AE4" w:rsidRDefault="00993F42" w:rsidP="00F72729">
      <w:pPr>
        <w:pStyle w:val="ListParagraph"/>
        <w:numPr>
          <w:ilvl w:val="0"/>
          <w:numId w:val="99"/>
        </w:numPr>
        <w:spacing w:before="120" w:after="120" w:line="240" w:lineRule="auto"/>
        <w:ind w:left="1260" w:hanging="450"/>
        <w:contextualSpacing w:val="0"/>
        <w:jc w:val="both"/>
        <w:rPr>
          <w:rFonts w:asciiTheme="minorBidi" w:hAnsiTheme="minorBidi"/>
          <w:sz w:val="20"/>
          <w:szCs w:val="20"/>
        </w:rPr>
      </w:pPr>
      <w:r w:rsidRPr="003C6AE4">
        <w:rPr>
          <w:rFonts w:asciiTheme="minorBidi" w:hAnsiTheme="minorBidi"/>
          <w:sz w:val="20"/>
          <w:szCs w:val="20"/>
        </w:rPr>
        <w:t>When defining the scope and boundaries, State Agency / Organization shall consider the following:</w:t>
      </w:r>
    </w:p>
    <w:p w14:paraId="22100AD3" w14:textId="77777777" w:rsidR="00993F42" w:rsidRPr="003C6AE4" w:rsidRDefault="00993F42" w:rsidP="00F72729">
      <w:pPr>
        <w:pStyle w:val="ListParagraph"/>
        <w:numPr>
          <w:ilvl w:val="0"/>
          <w:numId w:val="79"/>
        </w:numPr>
        <w:spacing w:before="120" w:after="120" w:line="240" w:lineRule="auto"/>
        <w:ind w:left="1710"/>
        <w:jc w:val="both"/>
        <w:rPr>
          <w:rFonts w:asciiTheme="minorBidi" w:hAnsiTheme="minorBidi"/>
          <w:sz w:val="20"/>
          <w:szCs w:val="20"/>
        </w:rPr>
      </w:pPr>
      <w:r w:rsidRPr="003C6AE4">
        <w:rPr>
          <w:rFonts w:asciiTheme="minorBidi" w:hAnsiTheme="minorBidi"/>
          <w:sz w:val="20"/>
          <w:szCs w:val="20"/>
        </w:rPr>
        <w:t>The state agency / organization's strategic business obje</w:t>
      </w:r>
      <w:r>
        <w:rPr>
          <w:rFonts w:asciiTheme="minorBidi" w:hAnsiTheme="minorBidi"/>
          <w:sz w:val="20"/>
          <w:szCs w:val="20"/>
        </w:rPr>
        <w:t>ctives, strategies and policies</w:t>
      </w:r>
    </w:p>
    <w:p w14:paraId="5C7C14CC" w14:textId="77777777" w:rsidR="00993F42" w:rsidRPr="003C6AE4" w:rsidRDefault="00993F42" w:rsidP="00F72729">
      <w:pPr>
        <w:pStyle w:val="ListParagraph"/>
        <w:numPr>
          <w:ilvl w:val="0"/>
          <w:numId w:val="79"/>
        </w:numPr>
        <w:spacing w:before="120" w:after="120" w:line="240" w:lineRule="auto"/>
        <w:ind w:left="1710"/>
        <w:jc w:val="both"/>
        <w:rPr>
          <w:rFonts w:asciiTheme="minorBidi" w:hAnsiTheme="minorBidi"/>
          <w:sz w:val="20"/>
          <w:szCs w:val="20"/>
        </w:rPr>
      </w:pPr>
      <w:r w:rsidRPr="003C6AE4">
        <w:rPr>
          <w:rFonts w:asciiTheme="minorBidi" w:hAnsiTheme="minorBidi"/>
          <w:sz w:val="20"/>
          <w:szCs w:val="20"/>
        </w:rPr>
        <w:t>C</w:t>
      </w:r>
      <w:r>
        <w:rPr>
          <w:rFonts w:asciiTheme="minorBidi" w:hAnsiTheme="minorBidi"/>
          <w:sz w:val="20"/>
          <w:szCs w:val="20"/>
        </w:rPr>
        <w:t>ritical Business processes</w:t>
      </w:r>
    </w:p>
    <w:p w14:paraId="1F36AF47" w14:textId="77777777" w:rsidR="00993F42" w:rsidRPr="003C6AE4" w:rsidRDefault="00993F42" w:rsidP="00F72729">
      <w:pPr>
        <w:pStyle w:val="ListParagraph"/>
        <w:numPr>
          <w:ilvl w:val="0"/>
          <w:numId w:val="79"/>
        </w:numPr>
        <w:spacing w:before="120" w:after="120" w:line="240" w:lineRule="auto"/>
        <w:ind w:left="1710"/>
        <w:jc w:val="both"/>
        <w:rPr>
          <w:rFonts w:asciiTheme="minorBidi" w:hAnsiTheme="minorBidi"/>
          <w:sz w:val="20"/>
          <w:szCs w:val="20"/>
        </w:rPr>
      </w:pPr>
      <w:r w:rsidRPr="003C6AE4">
        <w:rPr>
          <w:rFonts w:asciiTheme="minorBidi" w:hAnsiTheme="minorBidi"/>
          <w:sz w:val="20"/>
          <w:szCs w:val="20"/>
        </w:rPr>
        <w:t>The state agency / organiz</w:t>
      </w:r>
      <w:r>
        <w:rPr>
          <w:rFonts w:asciiTheme="minorBidi" w:hAnsiTheme="minorBidi"/>
          <w:sz w:val="20"/>
          <w:szCs w:val="20"/>
        </w:rPr>
        <w:t>ation’s functions and structure</w:t>
      </w:r>
    </w:p>
    <w:p w14:paraId="0FEEF01E" w14:textId="77777777" w:rsidR="00993F42" w:rsidRPr="003C6AE4" w:rsidRDefault="00993F42" w:rsidP="00F72729">
      <w:pPr>
        <w:pStyle w:val="ListParagraph"/>
        <w:numPr>
          <w:ilvl w:val="0"/>
          <w:numId w:val="79"/>
        </w:numPr>
        <w:spacing w:before="120" w:after="120" w:line="240" w:lineRule="auto"/>
        <w:ind w:left="1710"/>
        <w:jc w:val="both"/>
        <w:rPr>
          <w:rFonts w:asciiTheme="minorBidi" w:hAnsiTheme="minorBidi"/>
          <w:sz w:val="20"/>
          <w:szCs w:val="20"/>
        </w:rPr>
      </w:pPr>
      <w:r w:rsidRPr="003C6AE4">
        <w:rPr>
          <w:rFonts w:asciiTheme="minorBidi" w:hAnsiTheme="minorBidi"/>
          <w:sz w:val="20"/>
          <w:szCs w:val="20"/>
        </w:rPr>
        <w:t xml:space="preserve">Legal, regulatory and contractual requirements applicable to </w:t>
      </w:r>
      <w:r>
        <w:rPr>
          <w:rFonts w:asciiTheme="minorBidi" w:hAnsiTheme="minorBidi"/>
          <w:sz w:val="20"/>
          <w:szCs w:val="20"/>
        </w:rPr>
        <w:t>the state agency / organization</w:t>
      </w:r>
    </w:p>
    <w:p w14:paraId="5C7E60A6" w14:textId="77777777" w:rsidR="00993F42" w:rsidRPr="003C6AE4" w:rsidRDefault="00993F42" w:rsidP="00F72729">
      <w:pPr>
        <w:pStyle w:val="ListParagraph"/>
        <w:numPr>
          <w:ilvl w:val="0"/>
          <w:numId w:val="79"/>
        </w:numPr>
        <w:spacing w:before="120" w:after="120" w:line="240" w:lineRule="auto"/>
        <w:ind w:left="1710"/>
        <w:jc w:val="both"/>
        <w:rPr>
          <w:rFonts w:asciiTheme="minorBidi" w:hAnsiTheme="minorBidi"/>
          <w:sz w:val="20"/>
          <w:szCs w:val="20"/>
        </w:rPr>
      </w:pPr>
      <w:r w:rsidRPr="003C6AE4">
        <w:rPr>
          <w:rFonts w:asciiTheme="minorBidi" w:hAnsiTheme="minorBidi"/>
          <w:sz w:val="20"/>
          <w:szCs w:val="20"/>
        </w:rPr>
        <w:t>The state agency / organizatio</w:t>
      </w:r>
      <w:r>
        <w:rPr>
          <w:rFonts w:asciiTheme="minorBidi" w:hAnsiTheme="minorBidi"/>
          <w:sz w:val="20"/>
          <w:szCs w:val="20"/>
        </w:rPr>
        <w:t>n's information security policy</w:t>
      </w:r>
    </w:p>
    <w:p w14:paraId="774EB185" w14:textId="77777777" w:rsidR="00993F42" w:rsidRPr="003C6AE4" w:rsidRDefault="00993F42" w:rsidP="00F72729">
      <w:pPr>
        <w:pStyle w:val="ListParagraph"/>
        <w:numPr>
          <w:ilvl w:val="0"/>
          <w:numId w:val="79"/>
        </w:numPr>
        <w:spacing w:before="120" w:after="120" w:line="240" w:lineRule="auto"/>
        <w:ind w:left="1710"/>
        <w:jc w:val="both"/>
        <w:rPr>
          <w:rFonts w:asciiTheme="minorBidi" w:hAnsiTheme="minorBidi"/>
          <w:sz w:val="20"/>
          <w:szCs w:val="20"/>
        </w:rPr>
      </w:pPr>
      <w:r w:rsidRPr="003C6AE4">
        <w:rPr>
          <w:rFonts w:asciiTheme="minorBidi" w:hAnsiTheme="minorBidi"/>
          <w:sz w:val="20"/>
          <w:szCs w:val="20"/>
        </w:rPr>
        <w:t>The state agency / organization’s over</w:t>
      </w:r>
      <w:r>
        <w:rPr>
          <w:rFonts w:asciiTheme="minorBidi" w:hAnsiTheme="minorBidi"/>
          <w:sz w:val="20"/>
          <w:szCs w:val="20"/>
        </w:rPr>
        <w:t>all approach to risk management</w:t>
      </w:r>
    </w:p>
    <w:p w14:paraId="20FD26C4" w14:textId="77777777" w:rsidR="00993F42" w:rsidRPr="003C6AE4" w:rsidRDefault="00993F42" w:rsidP="00F72729">
      <w:pPr>
        <w:pStyle w:val="ListParagraph"/>
        <w:numPr>
          <w:ilvl w:val="0"/>
          <w:numId w:val="79"/>
        </w:numPr>
        <w:spacing w:before="120" w:after="120" w:line="240" w:lineRule="auto"/>
        <w:ind w:left="1710"/>
        <w:jc w:val="both"/>
        <w:rPr>
          <w:rFonts w:asciiTheme="minorBidi" w:hAnsiTheme="minorBidi"/>
          <w:sz w:val="20"/>
          <w:szCs w:val="20"/>
        </w:rPr>
      </w:pPr>
      <w:r>
        <w:rPr>
          <w:rFonts w:asciiTheme="minorBidi" w:hAnsiTheme="minorBidi"/>
          <w:sz w:val="20"/>
          <w:szCs w:val="20"/>
        </w:rPr>
        <w:t>Information assets</w:t>
      </w:r>
    </w:p>
    <w:p w14:paraId="2AC4F2F7" w14:textId="77777777" w:rsidR="00993F42" w:rsidRPr="003C6AE4" w:rsidRDefault="00993F42" w:rsidP="00F72729">
      <w:pPr>
        <w:pStyle w:val="ListParagraph"/>
        <w:numPr>
          <w:ilvl w:val="0"/>
          <w:numId w:val="79"/>
        </w:numPr>
        <w:spacing w:before="120" w:after="120" w:line="240" w:lineRule="auto"/>
        <w:ind w:left="1710"/>
        <w:jc w:val="both"/>
        <w:rPr>
          <w:rFonts w:asciiTheme="minorBidi" w:hAnsiTheme="minorBidi"/>
          <w:sz w:val="20"/>
          <w:szCs w:val="20"/>
        </w:rPr>
      </w:pPr>
      <w:r w:rsidRPr="003C6AE4">
        <w:rPr>
          <w:rFonts w:asciiTheme="minorBidi" w:hAnsiTheme="minorBidi"/>
          <w:sz w:val="20"/>
          <w:szCs w:val="20"/>
        </w:rPr>
        <w:t>key internal and external services offered by IT / IS department</w:t>
      </w:r>
    </w:p>
    <w:p w14:paraId="60A9A553" w14:textId="77777777" w:rsidR="00993F42" w:rsidRPr="003C6AE4" w:rsidRDefault="00993F42" w:rsidP="00F72729">
      <w:pPr>
        <w:pStyle w:val="ListParagraph"/>
        <w:numPr>
          <w:ilvl w:val="0"/>
          <w:numId w:val="79"/>
        </w:numPr>
        <w:spacing w:before="120" w:after="120" w:line="240" w:lineRule="auto"/>
        <w:ind w:left="1710"/>
        <w:jc w:val="both"/>
        <w:rPr>
          <w:rFonts w:asciiTheme="minorBidi" w:hAnsiTheme="minorBidi"/>
          <w:sz w:val="20"/>
          <w:szCs w:val="20"/>
        </w:rPr>
      </w:pPr>
      <w:r w:rsidRPr="003C6AE4">
        <w:rPr>
          <w:rFonts w:asciiTheme="minorBidi" w:hAnsiTheme="minorBidi"/>
          <w:sz w:val="20"/>
          <w:szCs w:val="20"/>
        </w:rPr>
        <w:t>Locations of the state agency / organization and the</w:t>
      </w:r>
      <w:r>
        <w:rPr>
          <w:rFonts w:asciiTheme="minorBidi" w:hAnsiTheme="minorBidi"/>
          <w:sz w:val="20"/>
          <w:szCs w:val="20"/>
        </w:rPr>
        <w:t>ir geographical characteristics</w:t>
      </w:r>
    </w:p>
    <w:p w14:paraId="673858D0" w14:textId="77777777" w:rsidR="00993F42" w:rsidRPr="003C6AE4" w:rsidRDefault="00993F42" w:rsidP="00F72729">
      <w:pPr>
        <w:pStyle w:val="ListParagraph"/>
        <w:numPr>
          <w:ilvl w:val="0"/>
          <w:numId w:val="79"/>
        </w:numPr>
        <w:spacing w:before="120" w:after="120" w:line="240" w:lineRule="auto"/>
        <w:ind w:left="1710"/>
        <w:jc w:val="both"/>
        <w:rPr>
          <w:rFonts w:asciiTheme="minorBidi" w:hAnsiTheme="minorBidi"/>
          <w:sz w:val="20"/>
          <w:szCs w:val="20"/>
        </w:rPr>
      </w:pPr>
      <w:r w:rsidRPr="003C6AE4">
        <w:rPr>
          <w:rFonts w:asciiTheme="minorBidi" w:hAnsiTheme="minorBidi"/>
          <w:sz w:val="20"/>
          <w:szCs w:val="20"/>
        </w:rPr>
        <w:t>Constraints affecting the s</w:t>
      </w:r>
      <w:r>
        <w:rPr>
          <w:rFonts w:asciiTheme="minorBidi" w:hAnsiTheme="minorBidi"/>
          <w:sz w:val="20"/>
          <w:szCs w:val="20"/>
        </w:rPr>
        <w:t>tate agency / organization</w:t>
      </w:r>
    </w:p>
    <w:p w14:paraId="77B40078" w14:textId="77777777" w:rsidR="00993F42" w:rsidRPr="003C6AE4" w:rsidRDefault="00993F42" w:rsidP="00F72729">
      <w:pPr>
        <w:pStyle w:val="ListParagraph"/>
        <w:numPr>
          <w:ilvl w:val="0"/>
          <w:numId w:val="79"/>
        </w:numPr>
        <w:spacing w:before="120" w:after="120" w:line="240" w:lineRule="auto"/>
        <w:ind w:left="1710"/>
        <w:jc w:val="both"/>
        <w:rPr>
          <w:rFonts w:asciiTheme="minorBidi" w:hAnsiTheme="minorBidi"/>
          <w:sz w:val="20"/>
          <w:szCs w:val="20"/>
        </w:rPr>
      </w:pPr>
      <w:r w:rsidRPr="003C6AE4">
        <w:rPr>
          <w:rFonts w:asciiTheme="minorBidi" w:hAnsiTheme="minorBidi"/>
          <w:sz w:val="20"/>
          <w:szCs w:val="20"/>
        </w:rPr>
        <w:t>Expectation of st</w:t>
      </w:r>
      <w:r>
        <w:rPr>
          <w:rFonts w:asciiTheme="minorBidi" w:hAnsiTheme="minorBidi"/>
          <w:sz w:val="20"/>
          <w:szCs w:val="20"/>
        </w:rPr>
        <w:t>akeholders / interested parties</w:t>
      </w:r>
    </w:p>
    <w:p w14:paraId="4F8304C9" w14:textId="77777777" w:rsidR="00993F42" w:rsidRPr="003C6AE4" w:rsidRDefault="00993F42" w:rsidP="00F72729">
      <w:pPr>
        <w:pStyle w:val="ListParagraph"/>
        <w:numPr>
          <w:ilvl w:val="0"/>
          <w:numId w:val="79"/>
        </w:numPr>
        <w:spacing w:before="120" w:after="120" w:line="240" w:lineRule="auto"/>
        <w:ind w:left="1710"/>
        <w:jc w:val="both"/>
        <w:rPr>
          <w:rFonts w:asciiTheme="minorBidi" w:hAnsiTheme="minorBidi"/>
          <w:sz w:val="20"/>
          <w:szCs w:val="20"/>
        </w:rPr>
      </w:pPr>
      <w:r>
        <w:rPr>
          <w:rFonts w:asciiTheme="minorBidi" w:hAnsiTheme="minorBidi"/>
          <w:sz w:val="20"/>
          <w:szCs w:val="20"/>
        </w:rPr>
        <w:t>Socio-cultural environment</w:t>
      </w:r>
    </w:p>
    <w:p w14:paraId="705B8356" w14:textId="77777777" w:rsidR="00993F42" w:rsidRPr="003C6AE4" w:rsidRDefault="00993F42" w:rsidP="00F72729">
      <w:pPr>
        <w:pStyle w:val="ListParagraph"/>
        <w:numPr>
          <w:ilvl w:val="0"/>
          <w:numId w:val="79"/>
        </w:numPr>
        <w:spacing w:before="120" w:after="120" w:line="240" w:lineRule="auto"/>
        <w:ind w:left="1710"/>
        <w:contextualSpacing w:val="0"/>
        <w:jc w:val="both"/>
        <w:rPr>
          <w:rFonts w:asciiTheme="minorBidi" w:hAnsiTheme="minorBidi"/>
          <w:sz w:val="20"/>
          <w:szCs w:val="20"/>
        </w:rPr>
      </w:pPr>
      <w:r w:rsidRPr="003C6AE4">
        <w:rPr>
          <w:rFonts w:asciiTheme="minorBidi" w:hAnsiTheme="minorBidi"/>
          <w:sz w:val="20"/>
          <w:szCs w:val="20"/>
        </w:rPr>
        <w:t>Interfaces (i.e. information</w:t>
      </w:r>
      <w:r>
        <w:rPr>
          <w:rFonts w:asciiTheme="minorBidi" w:hAnsiTheme="minorBidi"/>
          <w:sz w:val="20"/>
          <w:szCs w:val="20"/>
        </w:rPr>
        <w:t xml:space="preserve"> exchange with the environment)</w:t>
      </w:r>
    </w:p>
    <w:p w14:paraId="01CA5ECD" w14:textId="77777777" w:rsidR="00993F42" w:rsidRPr="003C6AE4" w:rsidRDefault="00993F42" w:rsidP="00F72729">
      <w:pPr>
        <w:pStyle w:val="ListParagraph"/>
        <w:numPr>
          <w:ilvl w:val="0"/>
          <w:numId w:val="99"/>
        </w:numPr>
        <w:spacing w:before="120" w:after="120" w:line="240" w:lineRule="auto"/>
        <w:ind w:left="1260" w:hanging="450"/>
        <w:contextualSpacing w:val="0"/>
        <w:jc w:val="both"/>
        <w:rPr>
          <w:rFonts w:asciiTheme="minorBidi" w:hAnsiTheme="minorBidi"/>
          <w:sz w:val="20"/>
          <w:szCs w:val="20"/>
        </w:rPr>
      </w:pPr>
      <w:r w:rsidRPr="003C6AE4">
        <w:rPr>
          <w:rFonts w:asciiTheme="minorBidi" w:hAnsiTheme="minorBidi"/>
          <w:sz w:val="20"/>
          <w:szCs w:val="20"/>
        </w:rPr>
        <w:t>After defining the scope and boundary, Security Manager shall get the scope and boundary endorsed by State Agency / Organization information security steering / governance committee; and</w:t>
      </w:r>
    </w:p>
    <w:p w14:paraId="4BA388F5" w14:textId="77777777" w:rsidR="00993F42" w:rsidRPr="003C6AE4" w:rsidRDefault="00993F42" w:rsidP="00F72729">
      <w:pPr>
        <w:pStyle w:val="ListParagraph"/>
        <w:numPr>
          <w:ilvl w:val="0"/>
          <w:numId w:val="99"/>
        </w:numPr>
        <w:spacing w:before="120" w:after="120" w:line="240" w:lineRule="auto"/>
        <w:ind w:left="1260" w:hanging="450"/>
        <w:contextualSpacing w:val="0"/>
        <w:jc w:val="both"/>
        <w:rPr>
          <w:rFonts w:asciiTheme="minorBidi" w:hAnsiTheme="minorBidi"/>
          <w:sz w:val="20"/>
          <w:szCs w:val="20"/>
        </w:rPr>
      </w:pPr>
      <w:r w:rsidRPr="003C6AE4">
        <w:rPr>
          <w:rFonts w:asciiTheme="minorBidi" w:hAnsiTheme="minorBidi"/>
          <w:sz w:val="20"/>
          <w:szCs w:val="20"/>
        </w:rPr>
        <w:t>State Agency / Organization information security steering / governance committee shall review and approve the scope and boundaries of the information security</w:t>
      </w:r>
      <w:r>
        <w:rPr>
          <w:rFonts w:asciiTheme="minorBidi" w:hAnsiTheme="minorBidi"/>
          <w:sz w:val="20"/>
          <w:szCs w:val="20"/>
        </w:rPr>
        <w:t xml:space="preserve"> risk management program</w:t>
      </w:r>
      <w:r w:rsidRPr="003C6AE4">
        <w:rPr>
          <w:rFonts w:asciiTheme="minorBidi" w:hAnsiTheme="minorBidi"/>
          <w:sz w:val="20"/>
          <w:szCs w:val="20"/>
        </w:rPr>
        <w:tab/>
      </w:r>
    </w:p>
    <w:p w14:paraId="5BC9F878" w14:textId="4E31D077" w:rsidR="00993F42" w:rsidRPr="005328EA" w:rsidRDefault="00993F42" w:rsidP="00993F42">
      <w:pPr>
        <w:pStyle w:val="Heading2"/>
      </w:pPr>
      <w:bookmarkStart w:id="35" w:name="_Toc407494358"/>
      <w:bookmarkStart w:id="36" w:name="_Toc513546932"/>
      <w:r>
        <w:t xml:space="preserve">2.3 </w:t>
      </w:r>
      <w:r w:rsidRPr="005328EA">
        <w:t>Information Security Risk Management Definitions</w:t>
      </w:r>
      <w:bookmarkEnd w:id="35"/>
      <w:bookmarkEnd w:id="36"/>
    </w:p>
    <w:p w14:paraId="6E4DFFCA" w14:textId="77777777" w:rsidR="00993F42" w:rsidRPr="003C6AE4" w:rsidRDefault="00993F42" w:rsidP="00F72729">
      <w:pPr>
        <w:pStyle w:val="ListParagraph"/>
        <w:numPr>
          <w:ilvl w:val="0"/>
          <w:numId w:val="115"/>
        </w:numPr>
        <w:spacing w:after="200" w:line="276" w:lineRule="auto"/>
        <w:ind w:left="1260" w:hanging="450"/>
        <w:rPr>
          <w:rFonts w:asciiTheme="minorBidi" w:hAnsiTheme="minorBidi"/>
          <w:sz w:val="20"/>
          <w:szCs w:val="20"/>
        </w:rPr>
      </w:pPr>
      <w:r w:rsidRPr="003C6AE4">
        <w:rPr>
          <w:rFonts w:asciiTheme="minorBidi" w:hAnsiTheme="minorBidi"/>
          <w:b/>
          <w:bCs/>
          <w:sz w:val="20"/>
          <w:szCs w:val="20"/>
        </w:rPr>
        <w:t>Information Asset Value</w:t>
      </w:r>
      <w:r w:rsidRPr="003C6AE4">
        <w:rPr>
          <w:rFonts w:asciiTheme="minorBidi" w:hAnsiTheme="minorBidi"/>
          <w:sz w:val="20"/>
          <w:szCs w:val="20"/>
        </w:rPr>
        <w:t xml:space="preserve"> –Information Asset is recognized to be of value to the organization; Information asset value represents the criticality of the information asset to the success of the organization;</w:t>
      </w:r>
    </w:p>
    <w:p w14:paraId="415ACD50" w14:textId="77777777" w:rsidR="00993F42" w:rsidRPr="003C6AE4" w:rsidRDefault="00993F42" w:rsidP="00F72729">
      <w:pPr>
        <w:pStyle w:val="ListParagraph"/>
        <w:numPr>
          <w:ilvl w:val="0"/>
          <w:numId w:val="115"/>
        </w:numPr>
        <w:spacing w:after="200" w:line="276" w:lineRule="auto"/>
        <w:ind w:left="1260" w:hanging="450"/>
        <w:rPr>
          <w:rFonts w:asciiTheme="minorBidi" w:hAnsiTheme="minorBidi"/>
          <w:sz w:val="20"/>
          <w:szCs w:val="20"/>
        </w:rPr>
      </w:pPr>
      <w:r w:rsidRPr="003C6AE4">
        <w:rPr>
          <w:rFonts w:asciiTheme="minorBidi" w:hAnsiTheme="minorBidi"/>
          <w:b/>
          <w:bCs/>
          <w:sz w:val="20"/>
          <w:szCs w:val="20"/>
        </w:rPr>
        <w:t>Vulnerability Factor</w:t>
      </w:r>
      <w:r w:rsidRPr="003C6AE4">
        <w:rPr>
          <w:rFonts w:asciiTheme="minorBidi" w:hAnsiTheme="minorBidi"/>
          <w:sz w:val="20"/>
          <w:szCs w:val="20"/>
        </w:rPr>
        <w:t xml:space="preserve"> – It refers to estimating the likelihood of a particular vulnerability involved being discovered and exploited;</w:t>
      </w:r>
    </w:p>
    <w:p w14:paraId="53834350" w14:textId="77777777" w:rsidR="00993F42" w:rsidRPr="003C6AE4" w:rsidRDefault="00993F42" w:rsidP="00F72729">
      <w:pPr>
        <w:pStyle w:val="ListParagraph"/>
        <w:numPr>
          <w:ilvl w:val="0"/>
          <w:numId w:val="115"/>
        </w:numPr>
        <w:spacing w:after="200" w:line="276" w:lineRule="auto"/>
        <w:ind w:left="1260" w:hanging="450"/>
        <w:rPr>
          <w:rFonts w:asciiTheme="minorBidi" w:hAnsiTheme="minorBidi"/>
          <w:sz w:val="20"/>
          <w:szCs w:val="20"/>
        </w:rPr>
      </w:pPr>
      <w:r w:rsidRPr="003C6AE4">
        <w:rPr>
          <w:rFonts w:asciiTheme="minorBidi" w:hAnsiTheme="minorBidi"/>
          <w:b/>
          <w:bCs/>
          <w:sz w:val="20"/>
          <w:szCs w:val="20"/>
        </w:rPr>
        <w:t>Threat Likelihood</w:t>
      </w:r>
      <w:r w:rsidRPr="003C6AE4">
        <w:rPr>
          <w:rFonts w:asciiTheme="minorBidi" w:hAnsiTheme="minorBidi"/>
          <w:sz w:val="20"/>
          <w:szCs w:val="20"/>
        </w:rPr>
        <w:t xml:space="preserve"> - A qualitative description or synonym for probability or frequency of the threat;</w:t>
      </w:r>
    </w:p>
    <w:p w14:paraId="6DBA3850" w14:textId="77777777" w:rsidR="00993F42" w:rsidRPr="003C6AE4" w:rsidRDefault="00993F42" w:rsidP="00F72729">
      <w:pPr>
        <w:pStyle w:val="ListParagraph"/>
        <w:numPr>
          <w:ilvl w:val="0"/>
          <w:numId w:val="115"/>
        </w:numPr>
        <w:spacing w:after="200" w:line="276" w:lineRule="auto"/>
        <w:ind w:left="1260" w:hanging="450"/>
        <w:rPr>
          <w:rFonts w:asciiTheme="minorBidi" w:hAnsiTheme="minorBidi"/>
          <w:sz w:val="20"/>
          <w:szCs w:val="20"/>
        </w:rPr>
      </w:pPr>
      <w:r w:rsidRPr="003C6AE4">
        <w:rPr>
          <w:rFonts w:asciiTheme="minorBidi" w:hAnsiTheme="minorBidi"/>
          <w:b/>
          <w:bCs/>
          <w:sz w:val="20"/>
          <w:szCs w:val="20"/>
        </w:rPr>
        <w:lastRenderedPageBreak/>
        <w:t>Inherent Risk</w:t>
      </w:r>
      <w:r w:rsidRPr="003C6AE4">
        <w:rPr>
          <w:rFonts w:asciiTheme="minorBidi" w:hAnsiTheme="minorBidi"/>
          <w:sz w:val="20"/>
          <w:szCs w:val="20"/>
        </w:rPr>
        <w:t xml:space="preserve"> – It refers to the risk posed by a vulnerability-threat pair if no controls or mitigating options were in place / considered;</w:t>
      </w:r>
    </w:p>
    <w:p w14:paraId="1C0F569E" w14:textId="77777777" w:rsidR="00993F42" w:rsidRPr="003C6AE4" w:rsidRDefault="00993F42" w:rsidP="00F72729">
      <w:pPr>
        <w:pStyle w:val="ListParagraph"/>
        <w:numPr>
          <w:ilvl w:val="0"/>
          <w:numId w:val="115"/>
        </w:numPr>
        <w:spacing w:after="200" w:line="276" w:lineRule="auto"/>
        <w:ind w:left="1260" w:hanging="450"/>
        <w:rPr>
          <w:rFonts w:asciiTheme="minorBidi" w:hAnsiTheme="minorBidi"/>
          <w:sz w:val="20"/>
          <w:szCs w:val="20"/>
        </w:rPr>
      </w:pPr>
      <w:r w:rsidRPr="003C6AE4">
        <w:rPr>
          <w:rFonts w:asciiTheme="minorBidi" w:hAnsiTheme="minorBidi"/>
          <w:b/>
          <w:bCs/>
          <w:sz w:val="20"/>
          <w:szCs w:val="20"/>
        </w:rPr>
        <w:t>Initial Residual Risk</w:t>
      </w:r>
      <w:r w:rsidRPr="003C6AE4">
        <w:rPr>
          <w:rFonts w:asciiTheme="minorBidi" w:hAnsiTheme="minorBidi"/>
          <w:sz w:val="20"/>
          <w:szCs w:val="20"/>
        </w:rPr>
        <w:t xml:space="preserve"> - It refers to the risk that remains after existing controls are taken into account; and</w:t>
      </w:r>
    </w:p>
    <w:p w14:paraId="137AA120" w14:textId="77777777" w:rsidR="00993F42" w:rsidRPr="003C6AE4" w:rsidRDefault="00993F42" w:rsidP="00F72729">
      <w:pPr>
        <w:pStyle w:val="ListParagraph"/>
        <w:numPr>
          <w:ilvl w:val="0"/>
          <w:numId w:val="115"/>
        </w:numPr>
        <w:spacing w:after="200" w:line="276" w:lineRule="auto"/>
        <w:ind w:left="1260" w:hanging="450"/>
        <w:rPr>
          <w:rFonts w:asciiTheme="minorBidi" w:hAnsiTheme="minorBidi"/>
          <w:sz w:val="20"/>
          <w:szCs w:val="20"/>
        </w:rPr>
      </w:pPr>
      <w:r w:rsidRPr="003C6AE4">
        <w:rPr>
          <w:rFonts w:asciiTheme="minorBidi" w:hAnsiTheme="minorBidi"/>
          <w:b/>
          <w:bCs/>
          <w:sz w:val="20"/>
          <w:szCs w:val="20"/>
        </w:rPr>
        <w:t>Final Residual Risk</w:t>
      </w:r>
      <w:r w:rsidRPr="003C6AE4">
        <w:rPr>
          <w:rFonts w:asciiTheme="minorBidi" w:hAnsiTheme="minorBidi"/>
          <w:sz w:val="20"/>
          <w:szCs w:val="20"/>
        </w:rPr>
        <w:t xml:space="preserve"> - It refers to the risk that remains after additional / planned controls are taken into account i.e. a portion of the risk that is left after a risk assessment has been conducted.</w:t>
      </w:r>
    </w:p>
    <w:p w14:paraId="6284052A" w14:textId="5DB91445" w:rsidR="00993F42" w:rsidRPr="005328EA" w:rsidRDefault="00993F42" w:rsidP="00993F42">
      <w:pPr>
        <w:pStyle w:val="Heading2"/>
      </w:pPr>
      <w:bookmarkStart w:id="37" w:name="_Toc407494359"/>
      <w:bookmarkStart w:id="38" w:name="_Toc513546933"/>
      <w:r>
        <w:t xml:space="preserve">2.4 </w:t>
      </w:r>
      <w:r w:rsidRPr="005328EA">
        <w:t>Information Security Risk Management Roles</w:t>
      </w:r>
      <w:bookmarkEnd w:id="37"/>
      <w:bookmarkEnd w:id="38"/>
    </w:p>
    <w:tbl>
      <w:tblPr>
        <w:tblStyle w:val="TableGrid"/>
        <w:tblW w:w="4888" w:type="pct"/>
        <w:tblInd w:w="108" w:type="dxa"/>
        <w:tblLook w:val="04A0" w:firstRow="1" w:lastRow="0" w:firstColumn="1" w:lastColumn="0" w:noHBand="0" w:noVBand="1"/>
      </w:tblPr>
      <w:tblGrid>
        <w:gridCol w:w="1259"/>
        <w:gridCol w:w="2759"/>
        <w:gridCol w:w="4797"/>
      </w:tblGrid>
      <w:tr w:rsidR="00993F42" w:rsidRPr="003C6AE4" w14:paraId="4ACF2150" w14:textId="77777777" w:rsidTr="00993F42">
        <w:trPr>
          <w:trHeight w:val="449"/>
        </w:trPr>
        <w:tc>
          <w:tcPr>
            <w:tcW w:w="382" w:type="pct"/>
            <w:shd w:val="clear" w:color="auto" w:fill="BFBFBF" w:themeFill="background1" w:themeFillShade="BF"/>
            <w:vAlign w:val="center"/>
          </w:tcPr>
          <w:p w14:paraId="7DC71377" w14:textId="77777777" w:rsidR="00993F42" w:rsidRPr="003C6AE4" w:rsidRDefault="00993F42" w:rsidP="00993F42">
            <w:pPr>
              <w:spacing w:before="60" w:after="60"/>
              <w:rPr>
                <w:rFonts w:asciiTheme="minorBidi" w:hAnsiTheme="minorBidi"/>
                <w:b/>
                <w:bCs/>
                <w:sz w:val="20"/>
                <w:szCs w:val="20"/>
              </w:rPr>
            </w:pPr>
            <w:r w:rsidRPr="003C6AE4">
              <w:rPr>
                <w:rFonts w:asciiTheme="minorBidi" w:hAnsiTheme="minorBidi"/>
                <w:b/>
                <w:bCs/>
                <w:sz w:val="20"/>
                <w:szCs w:val="20"/>
              </w:rPr>
              <w:t>S. No.</w:t>
            </w:r>
          </w:p>
        </w:tc>
        <w:tc>
          <w:tcPr>
            <w:tcW w:w="1731" w:type="pct"/>
            <w:shd w:val="clear" w:color="auto" w:fill="BFBFBF" w:themeFill="background1" w:themeFillShade="BF"/>
            <w:vAlign w:val="center"/>
          </w:tcPr>
          <w:p w14:paraId="5942BC0F" w14:textId="77777777" w:rsidR="00993F42" w:rsidRPr="003C6AE4" w:rsidRDefault="00993F42" w:rsidP="00993F42">
            <w:pPr>
              <w:spacing w:before="60" w:after="60"/>
              <w:rPr>
                <w:rFonts w:asciiTheme="minorBidi" w:hAnsiTheme="minorBidi"/>
                <w:b/>
                <w:bCs/>
                <w:sz w:val="20"/>
                <w:szCs w:val="20"/>
              </w:rPr>
            </w:pPr>
            <w:r w:rsidRPr="003C6AE4">
              <w:rPr>
                <w:rFonts w:asciiTheme="minorBidi" w:hAnsiTheme="minorBidi"/>
                <w:b/>
                <w:bCs/>
                <w:sz w:val="20"/>
                <w:szCs w:val="20"/>
              </w:rPr>
              <w:t>Roles</w:t>
            </w:r>
          </w:p>
        </w:tc>
        <w:tc>
          <w:tcPr>
            <w:tcW w:w="2887" w:type="pct"/>
            <w:shd w:val="clear" w:color="auto" w:fill="BFBFBF" w:themeFill="background1" w:themeFillShade="BF"/>
            <w:vAlign w:val="center"/>
          </w:tcPr>
          <w:p w14:paraId="703560CA" w14:textId="77777777" w:rsidR="00993F42" w:rsidRPr="003C6AE4" w:rsidRDefault="00993F42" w:rsidP="00993F42">
            <w:pPr>
              <w:spacing w:before="60" w:after="60"/>
              <w:rPr>
                <w:rFonts w:asciiTheme="minorBidi" w:hAnsiTheme="minorBidi"/>
                <w:b/>
                <w:bCs/>
                <w:sz w:val="20"/>
                <w:szCs w:val="20"/>
              </w:rPr>
            </w:pPr>
            <w:r w:rsidRPr="003C6AE4">
              <w:rPr>
                <w:rFonts w:asciiTheme="minorBidi" w:hAnsiTheme="minorBidi"/>
                <w:b/>
                <w:bCs/>
                <w:sz w:val="20"/>
                <w:szCs w:val="20"/>
              </w:rPr>
              <w:t>Responsibilities</w:t>
            </w:r>
          </w:p>
        </w:tc>
      </w:tr>
      <w:tr w:rsidR="00993F42" w:rsidRPr="003C6AE4" w14:paraId="261A049C" w14:textId="77777777" w:rsidTr="00993F42">
        <w:tc>
          <w:tcPr>
            <w:tcW w:w="382" w:type="pct"/>
            <w:vAlign w:val="center"/>
          </w:tcPr>
          <w:p w14:paraId="073DE4B0" w14:textId="77777777" w:rsidR="00993F42" w:rsidRPr="003C6AE4" w:rsidRDefault="00993F42" w:rsidP="00993F42">
            <w:pPr>
              <w:spacing w:before="60" w:after="60"/>
              <w:jc w:val="center"/>
              <w:rPr>
                <w:rFonts w:asciiTheme="minorBidi" w:hAnsiTheme="minorBidi"/>
                <w:sz w:val="20"/>
                <w:szCs w:val="20"/>
              </w:rPr>
            </w:pPr>
            <w:r w:rsidRPr="003C6AE4">
              <w:rPr>
                <w:rFonts w:asciiTheme="minorBidi" w:hAnsiTheme="minorBidi"/>
                <w:sz w:val="20"/>
                <w:szCs w:val="20"/>
              </w:rPr>
              <w:t>1</w:t>
            </w:r>
          </w:p>
        </w:tc>
        <w:tc>
          <w:tcPr>
            <w:tcW w:w="1731" w:type="pct"/>
            <w:vAlign w:val="center"/>
          </w:tcPr>
          <w:p w14:paraId="6C7AF99E" w14:textId="77777777" w:rsidR="00993F42" w:rsidRPr="003C6AE4" w:rsidRDefault="00993F42" w:rsidP="00993F42">
            <w:pPr>
              <w:spacing w:before="60" w:after="60"/>
              <w:rPr>
                <w:rFonts w:asciiTheme="minorBidi" w:hAnsiTheme="minorBidi"/>
                <w:sz w:val="20"/>
                <w:szCs w:val="20"/>
              </w:rPr>
            </w:pPr>
            <w:r w:rsidRPr="003C6AE4">
              <w:rPr>
                <w:rFonts w:asciiTheme="minorBidi" w:hAnsiTheme="minorBidi"/>
                <w:sz w:val="20"/>
                <w:szCs w:val="20"/>
              </w:rPr>
              <w:t>Risk Assessor</w:t>
            </w:r>
          </w:p>
        </w:tc>
        <w:tc>
          <w:tcPr>
            <w:tcW w:w="2887" w:type="pct"/>
            <w:vAlign w:val="center"/>
          </w:tcPr>
          <w:p w14:paraId="44C71FC1" w14:textId="77777777" w:rsidR="00993F42" w:rsidRPr="003C6AE4" w:rsidRDefault="00993F42" w:rsidP="00993F42">
            <w:pPr>
              <w:spacing w:before="60" w:after="60"/>
              <w:rPr>
                <w:rFonts w:asciiTheme="minorBidi" w:hAnsiTheme="minorBidi"/>
                <w:sz w:val="20"/>
                <w:szCs w:val="20"/>
              </w:rPr>
            </w:pPr>
            <w:r w:rsidRPr="003C6AE4">
              <w:rPr>
                <w:rFonts w:asciiTheme="minorBidi" w:hAnsiTheme="minorBidi"/>
                <w:sz w:val="20"/>
                <w:szCs w:val="20"/>
              </w:rPr>
              <w:t>Risk Assessor is the process champion / subject matter expert assigned from each business unit to coordinate the information security risk management with the Security Manager</w:t>
            </w:r>
          </w:p>
        </w:tc>
      </w:tr>
      <w:tr w:rsidR="00993F42" w:rsidRPr="003C6AE4" w14:paraId="2D3EFEA7" w14:textId="77777777" w:rsidTr="00993F42">
        <w:tc>
          <w:tcPr>
            <w:tcW w:w="382" w:type="pct"/>
            <w:vAlign w:val="center"/>
          </w:tcPr>
          <w:p w14:paraId="4F2F91D0" w14:textId="77777777" w:rsidR="00993F42" w:rsidRPr="003C6AE4" w:rsidRDefault="00993F42" w:rsidP="00993F42">
            <w:pPr>
              <w:spacing w:before="60" w:after="60"/>
              <w:jc w:val="center"/>
              <w:rPr>
                <w:rFonts w:asciiTheme="minorBidi" w:hAnsiTheme="minorBidi"/>
                <w:sz w:val="20"/>
                <w:szCs w:val="20"/>
              </w:rPr>
            </w:pPr>
            <w:r w:rsidRPr="003C6AE4">
              <w:rPr>
                <w:rFonts w:asciiTheme="minorBidi" w:hAnsiTheme="minorBidi"/>
                <w:sz w:val="20"/>
                <w:szCs w:val="20"/>
              </w:rPr>
              <w:t>2</w:t>
            </w:r>
          </w:p>
        </w:tc>
        <w:tc>
          <w:tcPr>
            <w:tcW w:w="1731" w:type="pct"/>
            <w:vAlign w:val="center"/>
          </w:tcPr>
          <w:p w14:paraId="6EF9BACA" w14:textId="77777777" w:rsidR="00993F42" w:rsidRPr="003C6AE4" w:rsidRDefault="00993F42" w:rsidP="00993F42">
            <w:pPr>
              <w:spacing w:before="60" w:after="60"/>
              <w:rPr>
                <w:rFonts w:asciiTheme="minorBidi" w:hAnsiTheme="minorBidi"/>
                <w:sz w:val="20"/>
                <w:szCs w:val="20"/>
              </w:rPr>
            </w:pPr>
            <w:r w:rsidRPr="003C6AE4">
              <w:rPr>
                <w:rFonts w:asciiTheme="minorBidi" w:hAnsiTheme="minorBidi"/>
                <w:sz w:val="20"/>
                <w:szCs w:val="20"/>
              </w:rPr>
              <w:t>Subject Matter Expert (SME)</w:t>
            </w:r>
          </w:p>
        </w:tc>
        <w:tc>
          <w:tcPr>
            <w:tcW w:w="2887" w:type="pct"/>
            <w:vAlign w:val="center"/>
          </w:tcPr>
          <w:p w14:paraId="7D7FDC9A" w14:textId="77777777" w:rsidR="00993F42" w:rsidRPr="003C6AE4" w:rsidRDefault="00993F42" w:rsidP="00993F42">
            <w:pPr>
              <w:spacing w:before="60" w:after="60"/>
              <w:rPr>
                <w:rFonts w:asciiTheme="minorBidi" w:hAnsiTheme="minorBidi"/>
                <w:sz w:val="20"/>
                <w:szCs w:val="20"/>
              </w:rPr>
            </w:pPr>
            <w:r w:rsidRPr="003C6AE4">
              <w:rPr>
                <w:rFonts w:asciiTheme="minorBidi" w:hAnsiTheme="minorBidi"/>
                <w:sz w:val="20"/>
                <w:szCs w:val="20"/>
              </w:rPr>
              <w:t>Subject Matter Expert (s) are the additional process champions / knowledge leaders within the same business unit who support the risk assessor(s) and information asset / service owner(s)</w:t>
            </w:r>
          </w:p>
        </w:tc>
      </w:tr>
      <w:tr w:rsidR="00993F42" w:rsidRPr="003C6AE4" w14:paraId="104E348C" w14:textId="77777777" w:rsidTr="00993F42">
        <w:tc>
          <w:tcPr>
            <w:tcW w:w="382" w:type="pct"/>
            <w:vAlign w:val="center"/>
          </w:tcPr>
          <w:p w14:paraId="64BC0623" w14:textId="77777777" w:rsidR="00993F42" w:rsidRPr="003C6AE4" w:rsidRDefault="00993F42" w:rsidP="00993F42">
            <w:pPr>
              <w:spacing w:before="60" w:after="60"/>
              <w:jc w:val="center"/>
              <w:rPr>
                <w:rFonts w:asciiTheme="minorBidi" w:hAnsiTheme="minorBidi"/>
                <w:sz w:val="20"/>
                <w:szCs w:val="20"/>
              </w:rPr>
            </w:pPr>
            <w:r w:rsidRPr="003C6AE4">
              <w:rPr>
                <w:rFonts w:asciiTheme="minorBidi" w:hAnsiTheme="minorBidi"/>
                <w:sz w:val="20"/>
                <w:szCs w:val="20"/>
              </w:rPr>
              <w:t>3</w:t>
            </w:r>
          </w:p>
        </w:tc>
        <w:tc>
          <w:tcPr>
            <w:tcW w:w="1731" w:type="pct"/>
            <w:vAlign w:val="center"/>
          </w:tcPr>
          <w:p w14:paraId="1C4452C5" w14:textId="77777777" w:rsidR="00993F42" w:rsidRPr="003C6AE4" w:rsidRDefault="00993F42" w:rsidP="00993F42">
            <w:pPr>
              <w:spacing w:before="60" w:after="60"/>
              <w:rPr>
                <w:rFonts w:asciiTheme="minorBidi" w:hAnsiTheme="minorBidi"/>
                <w:sz w:val="20"/>
                <w:szCs w:val="20"/>
              </w:rPr>
            </w:pPr>
            <w:r w:rsidRPr="003C6AE4">
              <w:rPr>
                <w:rFonts w:asciiTheme="minorBidi" w:hAnsiTheme="minorBidi"/>
                <w:sz w:val="20"/>
                <w:szCs w:val="20"/>
              </w:rPr>
              <w:t>Security Manager</w:t>
            </w:r>
          </w:p>
        </w:tc>
        <w:tc>
          <w:tcPr>
            <w:tcW w:w="2887" w:type="pct"/>
            <w:vAlign w:val="center"/>
          </w:tcPr>
          <w:p w14:paraId="0428122E" w14:textId="77777777" w:rsidR="00993F42" w:rsidRPr="003C6AE4" w:rsidRDefault="00993F42" w:rsidP="00993F42">
            <w:pPr>
              <w:spacing w:before="60" w:after="60"/>
              <w:rPr>
                <w:rFonts w:asciiTheme="minorBidi" w:hAnsiTheme="minorBidi"/>
                <w:sz w:val="20"/>
                <w:szCs w:val="20"/>
              </w:rPr>
            </w:pPr>
            <w:r w:rsidRPr="003C6AE4">
              <w:rPr>
                <w:rFonts w:asciiTheme="minorBidi" w:hAnsiTheme="minorBidi"/>
                <w:sz w:val="20"/>
                <w:szCs w:val="20"/>
              </w:rPr>
              <w:t>Security Manager is an information security risk management expert who supports / facilitates the information security risk management program end-to-end; When required, the Security Manager may act as the Risk Assessor</w:t>
            </w:r>
          </w:p>
        </w:tc>
      </w:tr>
      <w:tr w:rsidR="00993F42" w:rsidRPr="003C6AE4" w14:paraId="15CDA54B" w14:textId="77777777" w:rsidTr="00993F42">
        <w:tc>
          <w:tcPr>
            <w:tcW w:w="382" w:type="pct"/>
            <w:vAlign w:val="center"/>
          </w:tcPr>
          <w:p w14:paraId="23429D6D" w14:textId="77777777" w:rsidR="00993F42" w:rsidRPr="003C6AE4" w:rsidRDefault="00993F42" w:rsidP="00993F42">
            <w:pPr>
              <w:spacing w:before="60" w:after="60"/>
              <w:jc w:val="center"/>
              <w:rPr>
                <w:rFonts w:asciiTheme="minorBidi" w:hAnsiTheme="minorBidi"/>
                <w:sz w:val="20"/>
                <w:szCs w:val="20"/>
              </w:rPr>
            </w:pPr>
            <w:r w:rsidRPr="003C6AE4">
              <w:rPr>
                <w:rFonts w:asciiTheme="minorBidi" w:hAnsiTheme="minorBidi"/>
                <w:sz w:val="20"/>
                <w:szCs w:val="20"/>
              </w:rPr>
              <w:t>4</w:t>
            </w:r>
          </w:p>
        </w:tc>
        <w:tc>
          <w:tcPr>
            <w:tcW w:w="1731" w:type="pct"/>
            <w:vAlign w:val="center"/>
          </w:tcPr>
          <w:p w14:paraId="4D9E2BC6" w14:textId="77777777" w:rsidR="00993F42" w:rsidRPr="003C6AE4" w:rsidRDefault="00993F42" w:rsidP="00993F42">
            <w:pPr>
              <w:spacing w:before="60" w:after="60"/>
              <w:rPr>
                <w:rFonts w:asciiTheme="minorBidi" w:hAnsiTheme="minorBidi"/>
                <w:sz w:val="20"/>
                <w:szCs w:val="20"/>
              </w:rPr>
            </w:pPr>
            <w:r w:rsidRPr="003C6AE4">
              <w:rPr>
                <w:rFonts w:asciiTheme="minorBidi" w:hAnsiTheme="minorBidi"/>
                <w:sz w:val="20"/>
                <w:szCs w:val="20"/>
              </w:rPr>
              <w:t>Information Asset/ Service Owner</w:t>
            </w:r>
          </w:p>
        </w:tc>
        <w:tc>
          <w:tcPr>
            <w:tcW w:w="2887" w:type="pct"/>
            <w:vAlign w:val="center"/>
          </w:tcPr>
          <w:p w14:paraId="48022837" w14:textId="77777777" w:rsidR="00993F42" w:rsidRPr="003C6AE4" w:rsidRDefault="00993F42" w:rsidP="00993F42">
            <w:pPr>
              <w:spacing w:before="60" w:after="60"/>
              <w:rPr>
                <w:rFonts w:asciiTheme="minorBidi" w:hAnsiTheme="minorBidi"/>
                <w:sz w:val="20"/>
                <w:szCs w:val="20"/>
              </w:rPr>
            </w:pPr>
            <w:r w:rsidRPr="003C6AE4">
              <w:rPr>
                <w:rFonts w:asciiTheme="minorBidi" w:hAnsiTheme="minorBidi"/>
                <w:sz w:val="20"/>
                <w:szCs w:val="20"/>
              </w:rPr>
              <w:t>The information asset / service owner is usually a member of senior management, who is usually the head of a business/department where information is mainly used and processed using systems. Information asset / service owners are charged with the responsibility of determining the rating, sensitivity level and the methods to protect the information asset.</w:t>
            </w:r>
          </w:p>
        </w:tc>
      </w:tr>
      <w:tr w:rsidR="00993F42" w:rsidRPr="003C6AE4" w14:paraId="1F9EB115" w14:textId="77777777" w:rsidTr="00993F42">
        <w:tc>
          <w:tcPr>
            <w:tcW w:w="382" w:type="pct"/>
            <w:vAlign w:val="center"/>
          </w:tcPr>
          <w:p w14:paraId="0D4AE386" w14:textId="77777777" w:rsidR="00993F42" w:rsidRPr="003C6AE4" w:rsidRDefault="00993F42" w:rsidP="00993F42">
            <w:pPr>
              <w:spacing w:before="60" w:after="60"/>
              <w:jc w:val="center"/>
              <w:rPr>
                <w:rFonts w:asciiTheme="minorBidi" w:hAnsiTheme="minorBidi"/>
                <w:sz w:val="20"/>
                <w:szCs w:val="20"/>
              </w:rPr>
            </w:pPr>
            <w:r w:rsidRPr="003C6AE4">
              <w:rPr>
                <w:rFonts w:asciiTheme="minorBidi" w:hAnsiTheme="minorBidi"/>
                <w:sz w:val="20"/>
                <w:szCs w:val="20"/>
              </w:rPr>
              <w:t>5</w:t>
            </w:r>
          </w:p>
        </w:tc>
        <w:tc>
          <w:tcPr>
            <w:tcW w:w="1731" w:type="pct"/>
            <w:vAlign w:val="center"/>
          </w:tcPr>
          <w:p w14:paraId="0D0744C7" w14:textId="77777777" w:rsidR="00993F42" w:rsidRPr="003C6AE4" w:rsidRDefault="00993F42" w:rsidP="00993F42">
            <w:pPr>
              <w:spacing w:before="60" w:after="60"/>
              <w:rPr>
                <w:rFonts w:asciiTheme="minorBidi" w:hAnsiTheme="minorBidi"/>
                <w:sz w:val="20"/>
                <w:szCs w:val="20"/>
              </w:rPr>
            </w:pPr>
            <w:r w:rsidRPr="003C6AE4">
              <w:rPr>
                <w:rFonts w:asciiTheme="minorBidi" w:hAnsiTheme="minorBidi"/>
                <w:sz w:val="20"/>
                <w:szCs w:val="20"/>
              </w:rPr>
              <w:t>Third Party Assessors</w:t>
            </w:r>
          </w:p>
        </w:tc>
        <w:tc>
          <w:tcPr>
            <w:tcW w:w="2887" w:type="pct"/>
            <w:vAlign w:val="center"/>
          </w:tcPr>
          <w:p w14:paraId="6AE64980" w14:textId="77777777" w:rsidR="00993F42" w:rsidRPr="003C6AE4" w:rsidRDefault="00993F42" w:rsidP="00993F42">
            <w:pPr>
              <w:spacing w:before="60" w:after="60"/>
              <w:rPr>
                <w:rFonts w:asciiTheme="minorBidi" w:hAnsiTheme="minorBidi"/>
                <w:sz w:val="20"/>
                <w:szCs w:val="20"/>
              </w:rPr>
            </w:pPr>
            <w:r w:rsidRPr="003C6AE4">
              <w:rPr>
                <w:rFonts w:asciiTheme="minorBidi" w:hAnsiTheme="minorBidi"/>
                <w:sz w:val="20"/>
                <w:szCs w:val="20"/>
              </w:rPr>
              <w:t>If the operations of a business process is outsourced to a third party service provider / vendor, third party personnel may perform the role of a Risk Assessor; however the activities or information provided by third party Risk Assessor shall be validated and formally acknowledged by the business process owner before proceeding to the next step / activity</w:t>
            </w:r>
          </w:p>
        </w:tc>
      </w:tr>
    </w:tbl>
    <w:p w14:paraId="204B950D" w14:textId="77777777" w:rsidR="00993F42" w:rsidRDefault="00993F42" w:rsidP="00993F42">
      <w:pPr>
        <w:pStyle w:val="Heading2"/>
      </w:pPr>
      <w:bookmarkStart w:id="39" w:name="_Toc407494360"/>
    </w:p>
    <w:p w14:paraId="737A121F" w14:textId="77777777" w:rsidR="00993F42" w:rsidRPr="00993F42" w:rsidRDefault="00993F42" w:rsidP="00993F42"/>
    <w:p w14:paraId="25FC3697" w14:textId="0EA1E27A" w:rsidR="00993F42" w:rsidRPr="005328EA" w:rsidRDefault="00993F42" w:rsidP="00993F42">
      <w:pPr>
        <w:pStyle w:val="Heading2"/>
      </w:pPr>
      <w:bookmarkStart w:id="40" w:name="_Toc513546934"/>
      <w:r>
        <w:lastRenderedPageBreak/>
        <w:t xml:space="preserve">2.5 </w:t>
      </w:r>
      <w:r w:rsidRPr="005328EA">
        <w:t>Define information security risk management criteria</w:t>
      </w:r>
      <w:bookmarkEnd w:id="39"/>
      <w:bookmarkEnd w:id="40"/>
    </w:p>
    <w:p w14:paraId="57C70F07" w14:textId="77777777" w:rsidR="00993F42" w:rsidRPr="003C6AE4" w:rsidRDefault="00993F42" w:rsidP="00F72729">
      <w:pPr>
        <w:pStyle w:val="ListParagraph"/>
        <w:numPr>
          <w:ilvl w:val="0"/>
          <w:numId w:val="100"/>
        </w:numPr>
        <w:spacing w:before="120" w:after="120" w:line="240" w:lineRule="auto"/>
        <w:ind w:left="1260" w:hanging="450"/>
        <w:contextualSpacing w:val="0"/>
        <w:jc w:val="both"/>
        <w:rPr>
          <w:rFonts w:asciiTheme="minorBidi" w:hAnsiTheme="minorBidi"/>
          <w:sz w:val="20"/>
          <w:szCs w:val="20"/>
        </w:rPr>
      </w:pPr>
      <w:r w:rsidRPr="003C6AE4">
        <w:rPr>
          <w:rFonts w:asciiTheme="minorBidi" w:hAnsiTheme="minorBidi"/>
          <w:sz w:val="20"/>
          <w:szCs w:val="20"/>
        </w:rPr>
        <w:t>Security Manager shall define the criteria for Information Asset Security Classification (IASC), Information Asset Valuation (IAV), Vulnerability Factor (VF), Threat Likelihood (TL),</w:t>
      </w:r>
      <w:r>
        <w:rPr>
          <w:rFonts w:asciiTheme="minorBidi" w:hAnsiTheme="minorBidi"/>
          <w:sz w:val="20"/>
          <w:szCs w:val="20"/>
        </w:rPr>
        <w:t>,</w:t>
      </w:r>
      <w:r w:rsidRPr="003C6AE4">
        <w:rPr>
          <w:rFonts w:asciiTheme="minorBidi" w:hAnsiTheme="minorBidi"/>
          <w:sz w:val="20"/>
          <w:szCs w:val="20"/>
        </w:rPr>
        <w:t xml:space="preserve"> Control Effectiveness (CE), Risk Evaluation &amp; Rating, and Cost of Control rating in alignment with Qatar National Information Classification (NIC), National Information Assurance (NIA) policy and Enterprise Risk Management processes (if applicable);</w:t>
      </w:r>
    </w:p>
    <w:p w14:paraId="0A986706" w14:textId="77777777" w:rsidR="00993F42" w:rsidRPr="003C6AE4" w:rsidRDefault="00993F42" w:rsidP="00F72729">
      <w:pPr>
        <w:pStyle w:val="ListParagraph"/>
        <w:numPr>
          <w:ilvl w:val="0"/>
          <w:numId w:val="100"/>
        </w:numPr>
        <w:spacing w:before="120" w:after="120" w:line="240" w:lineRule="auto"/>
        <w:ind w:left="1260" w:hanging="450"/>
        <w:contextualSpacing w:val="0"/>
        <w:jc w:val="both"/>
        <w:rPr>
          <w:rFonts w:asciiTheme="minorBidi" w:hAnsiTheme="minorBidi"/>
          <w:sz w:val="20"/>
          <w:szCs w:val="20"/>
        </w:rPr>
      </w:pPr>
      <w:r w:rsidRPr="003C6AE4">
        <w:rPr>
          <w:rFonts w:asciiTheme="minorBidi" w:hAnsiTheme="minorBidi"/>
          <w:sz w:val="20"/>
          <w:szCs w:val="20"/>
        </w:rPr>
        <w:t xml:space="preserve">Information Security Steering / Governance Committee shall approve the information security risk management criteria; </w:t>
      </w:r>
    </w:p>
    <w:p w14:paraId="13B4FEBD" w14:textId="77777777" w:rsidR="00993F42" w:rsidRPr="003C6AE4" w:rsidRDefault="00993F42" w:rsidP="00F72729">
      <w:pPr>
        <w:pStyle w:val="ListParagraph"/>
        <w:numPr>
          <w:ilvl w:val="0"/>
          <w:numId w:val="100"/>
        </w:numPr>
        <w:spacing w:before="120" w:after="120" w:line="240" w:lineRule="auto"/>
        <w:ind w:left="1260" w:hanging="450"/>
        <w:contextualSpacing w:val="0"/>
        <w:jc w:val="both"/>
        <w:rPr>
          <w:rFonts w:asciiTheme="minorBidi" w:hAnsiTheme="minorBidi"/>
          <w:sz w:val="20"/>
          <w:szCs w:val="20"/>
        </w:rPr>
      </w:pPr>
      <w:r w:rsidRPr="003C6AE4">
        <w:rPr>
          <w:rFonts w:asciiTheme="minorBidi" w:hAnsiTheme="minorBidi"/>
          <w:b/>
          <w:bCs/>
          <w:sz w:val="20"/>
          <w:szCs w:val="20"/>
        </w:rPr>
        <w:t>Information Asset Security Classification (IASC) rating matrix</w:t>
      </w:r>
      <w:r w:rsidRPr="003C6AE4">
        <w:rPr>
          <w:rFonts w:asciiTheme="minorBidi" w:hAnsiTheme="minorBidi"/>
          <w:sz w:val="20"/>
          <w:szCs w:val="20"/>
        </w:rPr>
        <w:t xml:space="preserve"> – criteria shall be developed to determine the classification of information assets and the corresponding level of security protection;</w:t>
      </w:r>
    </w:p>
    <w:p w14:paraId="219D5CEC" w14:textId="77777777" w:rsidR="00993F42" w:rsidRPr="009703F3" w:rsidRDefault="00993F42" w:rsidP="00993F42">
      <w:pPr>
        <w:spacing w:before="120" w:after="120" w:line="240" w:lineRule="auto"/>
        <w:jc w:val="both"/>
        <w:rPr>
          <w:rFonts w:asciiTheme="minorBidi" w:hAnsiTheme="minorBidi"/>
          <w:i/>
          <w:iCs/>
          <w:sz w:val="20"/>
          <w:szCs w:val="20"/>
        </w:rPr>
      </w:pPr>
      <w:r w:rsidRPr="009703F3">
        <w:rPr>
          <w:rFonts w:asciiTheme="minorBidi" w:hAnsiTheme="minorBidi"/>
          <w:i/>
          <w:iCs/>
          <w:sz w:val="20"/>
          <w:szCs w:val="20"/>
        </w:rPr>
        <w:t>(Refer to Appendix B – National Information Classification Policy - Asset Classification Model)</w:t>
      </w:r>
    </w:p>
    <w:p w14:paraId="2D028F6B" w14:textId="77777777" w:rsidR="00993F42" w:rsidRPr="003C6AE4" w:rsidRDefault="00993F42" w:rsidP="00F72729">
      <w:pPr>
        <w:pStyle w:val="ListParagraph"/>
        <w:numPr>
          <w:ilvl w:val="0"/>
          <w:numId w:val="100"/>
        </w:numPr>
        <w:spacing w:before="120" w:after="120" w:line="240" w:lineRule="auto"/>
        <w:ind w:left="1260" w:hanging="450"/>
        <w:contextualSpacing w:val="0"/>
        <w:jc w:val="both"/>
        <w:rPr>
          <w:rFonts w:asciiTheme="minorBidi" w:hAnsiTheme="minorBidi"/>
          <w:sz w:val="20"/>
          <w:szCs w:val="20"/>
        </w:rPr>
      </w:pPr>
      <w:r w:rsidRPr="003C6AE4">
        <w:rPr>
          <w:rFonts w:asciiTheme="minorBidi" w:hAnsiTheme="minorBidi"/>
          <w:b/>
          <w:bCs/>
          <w:sz w:val="20"/>
          <w:szCs w:val="20"/>
        </w:rPr>
        <w:t>Information Asset Valuation rating matrix</w:t>
      </w:r>
      <w:r w:rsidRPr="003C6AE4">
        <w:rPr>
          <w:rFonts w:asciiTheme="minorBidi" w:hAnsiTheme="minorBidi"/>
          <w:sz w:val="20"/>
          <w:szCs w:val="20"/>
        </w:rPr>
        <w:t xml:space="preserve"> – criteria shall be developed and specified in terms of financial, business and legal / regulatory value to determine the value of the information asset qualitatively;</w:t>
      </w:r>
    </w:p>
    <w:p w14:paraId="5644D2DD" w14:textId="77777777" w:rsidR="00993F42" w:rsidRPr="009703F3" w:rsidRDefault="00993F42" w:rsidP="00993F42">
      <w:pPr>
        <w:spacing w:before="120" w:after="120" w:line="240" w:lineRule="auto"/>
        <w:jc w:val="both"/>
        <w:rPr>
          <w:rFonts w:asciiTheme="minorBidi" w:hAnsiTheme="minorBidi"/>
          <w:i/>
          <w:iCs/>
          <w:sz w:val="20"/>
          <w:szCs w:val="20"/>
        </w:rPr>
      </w:pPr>
      <w:r w:rsidRPr="009703F3">
        <w:rPr>
          <w:rFonts w:asciiTheme="minorBidi" w:hAnsiTheme="minorBidi"/>
          <w:i/>
          <w:iCs/>
          <w:sz w:val="20"/>
          <w:szCs w:val="20"/>
        </w:rPr>
        <w:t>(Refer to Appendix B – Information Security Risk Management Criteria - Information Asset Valuation rating matrix)</w:t>
      </w:r>
    </w:p>
    <w:p w14:paraId="295A3DB5" w14:textId="77777777" w:rsidR="00993F42" w:rsidRPr="003C6AE4" w:rsidRDefault="00993F42" w:rsidP="00F72729">
      <w:pPr>
        <w:pStyle w:val="ListParagraph"/>
        <w:numPr>
          <w:ilvl w:val="0"/>
          <w:numId w:val="100"/>
        </w:numPr>
        <w:spacing w:before="120" w:after="120" w:line="240" w:lineRule="auto"/>
        <w:ind w:left="1260" w:hanging="450"/>
        <w:contextualSpacing w:val="0"/>
        <w:jc w:val="both"/>
        <w:rPr>
          <w:rFonts w:asciiTheme="minorBidi" w:hAnsiTheme="minorBidi"/>
          <w:sz w:val="20"/>
          <w:szCs w:val="20"/>
        </w:rPr>
      </w:pPr>
      <w:r w:rsidRPr="003C6AE4">
        <w:rPr>
          <w:rFonts w:asciiTheme="minorBidi" w:hAnsiTheme="minorBidi"/>
          <w:b/>
          <w:bCs/>
          <w:sz w:val="20"/>
          <w:szCs w:val="20"/>
        </w:rPr>
        <w:t>Vulnerability Factor (VF) rating matrix</w:t>
      </w:r>
      <w:r w:rsidRPr="003C6AE4">
        <w:rPr>
          <w:rFonts w:asciiTheme="minorBidi" w:hAnsiTheme="minorBidi"/>
          <w:sz w:val="20"/>
          <w:szCs w:val="20"/>
        </w:rPr>
        <w:t xml:space="preserve"> - criteria shall be developed and specified in terms of ease of discovery, ease of exploit and awareness of the vulnerability; </w:t>
      </w:r>
    </w:p>
    <w:p w14:paraId="05FDFEEE" w14:textId="77777777" w:rsidR="00993F42" w:rsidRPr="009703F3" w:rsidRDefault="00993F42" w:rsidP="00993F42">
      <w:pPr>
        <w:spacing w:before="120" w:after="120" w:line="240" w:lineRule="auto"/>
        <w:jc w:val="both"/>
        <w:rPr>
          <w:rFonts w:asciiTheme="minorBidi" w:hAnsiTheme="minorBidi"/>
          <w:i/>
          <w:iCs/>
          <w:sz w:val="20"/>
          <w:szCs w:val="20"/>
        </w:rPr>
      </w:pPr>
      <w:r w:rsidRPr="009703F3">
        <w:rPr>
          <w:rFonts w:asciiTheme="minorBidi" w:hAnsiTheme="minorBidi"/>
          <w:i/>
          <w:iCs/>
          <w:sz w:val="20"/>
          <w:szCs w:val="20"/>
        </w:rPr>
        <w:t>(Refer to Appendix B – Information Security Risk Management Criteria - Vulnerability Factor (VF) rating matrix)</w:t>
      </w:r>
    </w:p>
    <w:p w14:paraId="7C29B072" w14:textId="77777777" w:rsidR="00993F42" w:rsidRPr="003C6AE4" w:rsidRDefault="00993F42" w:rsidP="00F72729">
      <w:pPr>
        <w:pStyle w:val="ListParagraph"/>
        <w:numPr>
          <w:ilvl w:val="0"/>
          <w:numId w:val="100"/>
        </w:numPr>
        <w:spacing w:before="120" w:after="120" w:line="240" w:lineRule="auto"/>
        <w:ind w:left="1260" w:hanging="450"/>
        <w:contextualSpacing w:val="0"/>
        <w:jc w:val="both"/>
        <w:rPr>
          <w:rFonts w:asciiTheme="minorBidi" w:hAnsiTheme="minorBidi"/>
          <w:sz w:val="20"/>
          <w:szCs w:val="20"/>
        </w:rPr>
      </w:pPr>
      <w:r w:rsidRPr="003C6AE4">
        <w:rPr>
          <w:rFonts w:asciiTheme="minorBidi" w:hAnsiTheme="minorBidi"/>
          <w:b/>
          <w:bCs/>
          <w:sz w:val="20"/>
          <w:szCs w:val="20"/>
        </w:rPr>
        <w:t>Threat likelihood rating matrix</w:t>
      </w:r>
      <w:r w:rsidRPr="003C6AE4">
        <w:rPr>
          <w:rFonts w:asciiTheme="minorBidi" w:hAnsiTheme="minorBidi"/>
          <w:sz w:val="20"/>
          <w:szCs w:val="20"/>
        </w:rPr>
        <w:t xml:space="preserve"> - criteria shall be developed and specified in terms of the probability of occurrence of an IS event. Following criteria could be used to determine the threat likelihood </w:t>
      </w:r>
    </w:p>
    <w:p w14:paraId="66630A43" w14:textId="77777777" w:rsidR="00993F42" w:rsidRPr="003C6AE4" w:rsidRDefault="00993F42" w:rsidP="00F72729">
      <w:pPr>
        <w:pStyle w:val="ListParagraph"/>
        <w:numPr>
          <w:ilvl w:val="0"/>
          <w:numId w:val="79"/>
        </w:numPr>
        <w:spacing w:before="120" w:after="120" w:line="240" w:lineRule="auto"/>
        <w:ind w:left="1710"/>
        <w:jc w:val="both"/>
        <w:rPr>
          <w:rFonts w:asciiTheme="minorBidi" w:hAnsiTheme="minorBidi"/>
          <w:sz w:val="20"/>
          <w:szCs w:val="20"/>
        </w:rPr>
      </w:pPr>
      <w:r w:rsidRPr="003C6AE4">
        <w:rPr>
          <w:rFonts w:asciiTheme="minorBidi" w:hAnsiTheme="minorBidi"/>
          <w:sz w:val="20"/>
          <w:szCs w:val="20"/>
        </w:rPr>
        <w:t>Past history of occurrence of IS event; and</w:t>
      </w:r>
    </w:p>
    <w:p w14:paraId="008D8822" w14:textId="77777777" w:rsidR="00993F42" w:rsidRPr="003C6AE4" w:rsidRDefault="00993F42" w:rsidP="00F72729">
      <w:pPr>
        <w:pStyle w:val="ListParagraph"/>
        <w:numPr>
          <w:ilvl w:val="0"/>
          <w:numId w:val="79"/>
        </w:numPr>
        <w:spacing w:before="120" w:after="120" w:line="240" w:lineRule="auto"/>
        <w:ind w:left="1710"/>
        <w:jc w:val="both"/>
        <w:rPr>
          <w:rFonts w:asciiTheme="minorBidi" w:hAnsiTheme="minorBidi"/>
          <w:sz w:val="20"/>
          <w:szCs w:val="20"/>
        </w:rPr>
      </w:pPr>
      <w:r w:rsidRPr="003C6AE4">
        <w:rPr>
          <w:rFonts w:asciiTheme="minorBidi" w:hAnsiTheme="minorBidi"/>
          <w:sz w:val="20"/>
          <w:szCs w:val="20"/>
        </w:rPr>
        <w:t>Intelligence &amp; research agencies, incidents, previous risk assessment and geo-political emerging threat / risk reports.</w:t>
      </w:r>
    </w:p>
    <w:p w14:paraId="50AC2105" w14:textId="77777777" w:rsidR="00993F42" w:rsidRPr="009703F3" w:rsidRDefault="00993F42" w:rsidP="00993F42">
      <w:pPr>
        <w:spacing w:before="120" w:after="120" w:line="240" w:lineRule="auto"/>
        <w:jc w:val="both"/>
        <w:rPr>
          <w:rFonts w:asciiTheme="minorBidi" w:hAnsiTheme="minorBidi"/>
          <w:i/>
          <w:iCs/>
          <w:sz w:val="20"/>
          <w:szCs w:val="20"/>
        </w:rPr>
      </w:pPr>
      <w:r w:rsidRPr="009703F3">
        <w:rPr>
          <w:rFonts w:asciiTheme="minorBidi" w:hAnsiTheme="minorBidi"/>
          <w:i/>
          <w:iCs/>
          <w:sz w:val="20"/>
          <w:szCs w:val="20"/>
        </w:rPr>
        <w:t>(Refer to Appendix B – Information Security Risk Management Criteria - Threat likelihood rating matrix)</w:t>
      </w:r>
    </w:p>
    <w:p w14:paraId="767B9E25" w14:textId="77777777" w:rsidR="00993F42" w:rsidRPr="003C6AE4" w:rsidRDefault="00993F42" w:rsidP="00F72729">
      <w:pPr>
        <w:pStyle w:val="ListParagraph"/>
        <w:numPr>
          <w:ilvl w:val="0"/>
          <w:numId w:val="100"/>
        </w:numPr>
        <w:spacing w:before="120" w:after="120" w:line="240" w:lineRule="auto"/>
        <w:ind w:left="1260" w:hanging="450"/>
        <w:contextualSpacing w:val="0"/>
        <w:jc w:val="both"/>
        <w:rPr>
          <w:rFonts w:asciiTheme="minorBidi" w:hAnsiTheme="minorBidi"/>
          <w:sz w:val="20"/>
          <w:szCs w:val="20"/>
        </w:rPr>
      </w:pPr>
      <w:r w:rsidRPr="003C6AE4">
        <w:rPr>
          <w:rFonts w:asciiTheme="minorBidi" w:hAnsiTheme="minorBidi"/>
          <w:sz w:val="20"/>
          <w:szCs w:val="20"/>
        </w:rPr>
        <w:t>Following criteria shall be defined:</w:t>
      </w:r>
    </w:p>
    <w:p w14:paraId="7F6EFB3B" w14:textId="77777777" w:rsidR="00993F42" w:rsidRPr="003C6AE4" w:rsidRDefault="00993F42" w:rsidP="00F72729">
      <w:pPr>
        <w:pStyle w:val="ListParagraph"/>
        <w:numPr>
          <w:ilvl w:val="0"/>
          <w:numId w:val="79"/>
        </w:numPr>
        <w:spacing w:before="120" w:after="120" w:line="240" w:lineRule="auto"/>
        <w:ind w:left="1710"/>
        <w:jc w:val="both"/>
        <w:rPr>
          <w:rFonts w:asciiTheme="minorBidi" w:hAnsiTheme="minorBidi"/>
          <w:sz w:val="20"/>
          <w:szCs w:val="20"/>
        </w:rPr>
      </w:pPr>
      <w:r w:rsidRPr="003C6AE4">
        <w:rPr>
          <w:rFonts w:asciiTheme="minorBidi" w:hAnsiTheme="minorBidi"/>
          <w:sz w:val="20"/>
          <w:szCs w:val="20"/>
        </w:rPr>
        <w:t>Control Effectiveness Rating Matrix – criteria to evaluate the effectiveness of the controls / countermeasures implemented to reduce the risk to an acceptable level / protect the information assets</w:t>
      </w:r>
    </w:p>
    <w:p w14:paraId="5FA90822" w14:textId="77777777" w:rsidR="00993F42" w:rsidRPr="003C6AE4" w:rsidRDefault="00993F42" w:rsidP="00F72729">
      <w:pPr>
        <w:pStyle w:val="ListParagraph"/>
        <w:numPr>
          <w:ilvl w:val="0"/>
          <w:numId w:val="79"/>
        </w:numPr>
        <w:spacing w:before="120" w:after="120" w:line="240" w:lineRule="auto"/>
        <w:ind w:left="1710"/>
        <w:jc w:val="both"/>
        <w:rPr>
          <w:rFonts w:asciiTheme="minorBidi" w:hAnsiTheme="minorBidi"/>
          <w:sz w:val="20"/>
          <w:szCs w:val="20"/>
        </w:rPr>
      </w:pPr>
      <w:r w:rsidRPr="003C6AE4">
        <w:rPr>
          <w:rFonts w:asciiTheme="minorBidi" w:hAnsiTheme="minorBidi"/>
          <w:sz w:val="20"/>
          <w:szCs w:val="20"/>
        </w:rPr>
        <w:t>Risk Evaluation Matrix – criteria to evaluate the assessed risk as ‘Very Hi</w:t>
      </w:r>
      <w:r>
        <w:rPr>
          <w:rFonts w:asciiTheme="minorBidi" w:hAnsiTheme="minorBidi"/>
          <w:sz w:val="20"/>
          <w:szCs w:val="20"/>
        </w:rPr>
        <w:t>gh’, ‘High’, ‘Medium’ and ‘Low’</w:t>
      </w:r>
    </w:p>
    <w:p w14:paraId="72A9EA5F" w14:textId="77777777" w:rsidR="00993F42" w:rsidRPr="003C6AE4" w:rsidRDefault="00993F42" w:rsidP="00F72729">
      <w:pPr>
        <w:pStyle w:val="ListParagraph"/>
        <w:numPr>
          <w:ilvl w:val="0"/>
          <w:numId w:val="79"/>
        </w:numPr>
        <w:spacing w:before="120" w:after="120" w:line="240" w:lineRule="auto"/>
        <w:ind w:left="1710"/>
        <w:jc w:val="both"/>
        <w:rPr>
          <w:rFonts w:asciiTheme="minorBidi" w:hAnsiTheme="minorBidi"/>
          <w:sz w:val="20"/>
          <w:szCs w:val="20"/>
        </w:rPr>
      </w:pPr>
      <w:r w:rsidRPr="003C6AE4">
        <w:rPr>
          <w:rFonts w:asciiTheme="minorBidi" w:hAnsiTheme="minorBidi"/>
          <w:sz w:val="20"/>
          <w:szCs w:val="20"/>
        </w:rPr>
        <w:t>Risk Rating Matrix – criteria to accept or prioritize the evaluated risks for risk treatment</w:t>
      </w:r>
    </w:p>
    <w:p w14:paraId="7B913F89" w14:textId="77777777" w:rsidR="00993F42" w:rsidRPr="003C6AE4" w:rsidRDefault="00993F42" w:rsidP="00F72729">
      <w:pPr>
        <w:pStyle w:val="ListParagraph"/>
        <w:numPr>
          <w:ilvl w:val="0"/>
          <w:numId w:val="79"/>
        </w:numPr>
        <w:spacing w:before="120" w:after="120" w:line="240" w:lineRule="auto"/>
        <w:ind w:left="1710"/>
        <w:jc w:val="both"/>
        <w:rPr>
          <w:rFonts w:asciiTheme="minorBidi" w:hAnsiTheme="minorBidi"/>
          <w:sz w:val="20"/>
          <w:szCs w:val="20"/>
        </w:rPr>
      </w:pPr>
      <w:r w:rsidRPr="003C6AE4">
        <w:rPr>
          <w:rFonts w:asciiTheme="minorBidi" w:hAnsiTheme="minorBidi"/>
          <w:sz w:val="20"/>
          <w:szCs w:val="20"/>
        </w:rPr>
        <w:t xml:space="preserve">Cost of Control Rating Matrix – criteria to determine the cost of control </w:t>
      </w:r>
    </w:p>
    <w:p w14:paraId="0E3F62E2" w14:textId="77777777" w:rsidR="00993F42" w:rsidRPr="009703F3" w:rsidRDefault="00993F42" w:rsidP="00993F42">
      <w:pPr>
        <w:spacing w:before="120" w:after="120" w:line="240" w:lineRule="auto"/>
        <w:ind w:left="1526" w:hanging="1526"/>
        <w:jc w:val="both"/>
        <w:rPr>
          <w:rFonts w:asciiTheme="minorBidi" w:hAnsiTheme="minorBidi"/>
          <w:i/>
          <w:iCs/>
          <w:sz w:val="20"/>
          <w:szCs w:val="20"/>
        </w:rPr>
      </w:pPr>
      <w:r w:rsidRPr="009703F3">
        <w:rPr>
          <w:rFonts w:asciiTheme="minorBidi" w:hAnsiTheme="minorBidi"/>
          <w:i/>
          <w:iCs/>
          <w:sz w:val="20"/>
          <w:szCs w:val="20"/>
        </w:rPr>
        <w:t xml:space="preserve"> (Refer to Appendix B – Information Security Risk Management Criteria)</w:t>
      </w:r>
    </w:p>
    <w:p w14:paraId="30C1322C" w14:textId="77777777" w:rsidR="00993F42" w:rsidRPr="003C6AE4" w:rsidRDefault="00993F42" w:rsidP="00F72729">
      <w:pPr>
        <w:pStyle w:val="ListParagraph"/>
        <w:numPr>
          <w:ilvl w:val="0"/>
          <w:numId w:val="100"/>
        </w:numPr>
        <w:spacing w:before="240" w:after="120" w:line="240" w:lineRule="auto"/>
        <w:ind w:left="1252" w:hanging="446"/>
        <w:contextualSpacing w:val="0"/>
        <w:jc w:val="both"/>
        <w:rPr>
          <w:rFonts w:asciiTheme="minorBidi" w:hAnsiTheme="minorBidi"/>
          <w:sz w:val="20"/>
          <w:szCs w:val="20"/>
        </w:rPr>
      </w:pPr>
      <w:r w:rsidRPr="003C6AE4">
        <w:rPr>
          <w:rFonts w:asciiTheme="minorBidi" w:hAnsiTheme="minorBidi"/>
          <w:sz w:val="20"/>
          <w:szCs w:val="20"/>
        </w:rPr>
        <w:t>Risks shall be re-assessed based on the following criteria:</w:t>
      </w:r>
    </w:p>
    <w:p w14:paraId="7EAE930E" w14:textId="77777777" w:rsidR="00993F42" w:rsidRPr="003C6AE4" w:rsidRDefault="00993F42" w:rsidP="00F72729">
      <w:pPr>
        <w:pStyle w:val="ListParagraph"/>
        <w:numPr>
          <w:ilvl w:val="0"/>
          <w:numId w:val="79"/>
        </w:numPr>
        <w:spacing w:before="120" w:after="120" w:line="240" w:lineRule="auto"/>
        <w:ind w:left="1710"/>
        <w:jc w:val="both"/>
        <w:rPr>
          <w:rFonts w:asciiTheme="minorBidi" w:hAnsiTheme="minorBidi"/>
          <w:sz w:val="20"/>
          <w:szCs w:val="20"/>
        </w:rPr>
      </w:pPr>
      <w:r w:rsidRPr="003C6AE4">
        <w:rPr>
          <w:rFonts w:asciiTheme="minorBidi" w:hAnsiTheme="minorBidi"/>
          <w:sz w:val="20"/>
          <w:szCs w:val="20"/>
        </w:rPr>
        <w:t>All the information security risks shall be</w:t>
      </w:r>
      <w:r>
        <w:rPr>
          <w:rFonts w:asciiTheme="minorBidi" w:hAnsiTheme="minorBidi"/>
          <w:sz w:val="20"/>
          <w:szCs w:val="20"/>
        </w:rPr>
        <w:t xml:space="preserve"> re-assessed on an annual basis</w:t>
      </w:r>
    </w:p>
    <w:p w14:paraId="0A4C6E75" w14:textId="77777777" w:rsidR="00993F42" w:rsidRPr="003C6AE4" w:rsidRDefault="00993F42" w:rsidP="00F72729">
      <w:pPr>
        <w:pStyle w:val="ListParagraph"/>
        <w:numPr>
          <w:ilvl w:val="0"/>
          <w:numId w:val="79"/>
        </w:numPr>
        <w:spacing w:before="120" w:after="120" w:line="240" w:lineRule="auto"/>
        <w:ind w:left="1710"/>
        <w:jc w:val="both"/>
        <w:rPr>
          <w:rFonts w:asciiTheme="minorBidi" w:hAnsiTheme="minorBidi"/>
          <w:sz w:val="20"/>
          <w:szCs w:val="20"/>
        </w:rPr>
      </w:pPr>
      <w:r w:rsidRPr="003C6AE4">
        <w:rPr>
          <w:rFonts w:asciiTheme="minorBidi" w:hAnsiTheme="minorBidi"/>
          <w:sz w:val="20"/>
          <w:szCs w:val="20"/>
        </w:rPr>
        <w:t>Any significant change in the internal/external IT environment as determined by Security Manager and approved by Information Security Steering / Governance Committee respectively may trigger a re-risk assessment; and</w:t>
      </w:r>
    </w:p>
    <w:p w14:paraId="31364769" w14:textId="77777777" w:rsidR="00993F42" w:rsidRPr="00553FD1" w:rsidRDefault="00993F42" w:rsidP="00F72729">
      <w:pPr>
        <w:pStyle w:val="ListParagraph"/>
        <w:numPr>
          <w:ilvl w:val="0"/>
          <w:numId w:val="79"/>
        </w:numPr>
        <w:spacing w:before="120" w:after="120" w:line="240" w:lineRule="auto"/>
        <w:ind w:left="1710"/>
        <w:jc w:val="both"/>
        <w:rPr>
          <w:rFonts w:asciiTheme="minorBidi" w:eastAsiaTheme="majorEastAsia" w:hAnsiTheme="minorBidi"/>
          <w:b/>
          <w:bCs/>
          <w:sz w:val="20"/>
          <w:szCs w:val="20"/>
        </w:rPr>
      </w:pPr>
      <w:r w:rsidRPr="00553FD1">
        <w:rPr>
          <w:rFonts w:asciiTheme="minorBidi" w:hAnsiTheme="minorBidi"/>
          <w:sz w:val="20"/>
          <w:szCs w:val="20"/>
        </w:rPr>
        <w:t>Any significant change in the business environment as determined by Security Manager and approved by Information Security Steering / Governance Committee respectively m</w:t>
      </w:r>
      <w:bookmarkStart w:id="41" w:name="_Toc392962646"/>
      <w:r>
        <w:rPr>
          <w:rFonts w:asciiTheme="minorBidi" w:hAnsiTheme="minorBidi"/>
          <w:sz w:val="20"/>
          <w:szCs w:val="20"/>
        </w:rPr>
        <w:t>ay trigger a re-risk assessment</w:t>
      </w:r>
      <w:r w:rsidRPr="00553FD1">
        <w:rPr>
          <w:rFonts w:asciiTheme="minorBidi" w:hAnsiTheme="minorBidi"/>
          <w:sz w:val="20"/>
          <w:szCs w:val="20"/>
        </w:rPr>
        <w:br w:type="page"/>
      </w:r>
    </w:p>
    <w:p w14:paraId="0A5E56DF" w14:textId="77777777" w:rsidR="00993F42" w:rsidRPr="00722873" w:rsidRDefault="00993F42" w:rsidP="00F72729">
      <w:pPr>
        <w:pStyle w:val="Heading1"/>
        <w:numPr>
          <w:ilvl w:val="0"/>
          <w:numId w:val="97"/>
        </w:numPr>
        <w:spacing w:after="240" w:line="240" w:lineRule="auto"/>
        <w:jc w:val="both"/>
        <w:rPr>
          <w:rFonts w:cs="Arial"/>
        </w:rPr>
      </w:pPr>
      <w:bookmarkStart w:id="42" w:name="_Toc392962644"/>
      <w:bookmarkStart w:id="43" w:name="_Toc407494361"/>
      <w:bookmarkStart w:id="44" w:name="_Toc513546935"/>
      <w:r w:rsidRPr="00722873">
        <w:rPr>
          <w:rFonts w:cs="Arial"/>
        </w:rPr>
        <w:lastRenderedPageBreak/>
        <w:t>Information Security Risk Management Procedur</w:t>
      </w:r>
      <w:bookmarkEnd w:id="42"/>
      <w:r w:rsidRPr="00722873">
        <w:rPr>
          <w:rFonts w:cs="Arial"/>
        </w:rPr>
        <w:t>e</w:t>
      </w:r>
      <w:bookmarkEnd w:id="43"/>
      <w:bookmarkEnd w:id="44"/>
    </w:p>
    <w:p w14:paraId="603766AD" w14:textId="77777777" w:rsidR="00993F42" w:rsidRPr="003C6AE4" w:rsidRDefault="00993F42" w:rsidP="00993F42">
      <w:pPr>
        <w:rPr>
          <w:rFonts w:asciiTheme="minorBidi" w:hAnsiTheme="minorBidi"/>
          <w:sz w:val="20"/>
          <w:szCs w:val="20"/>
        </w:rPr>
      </w:pPr>
      <w:r w:rsidRPr="003C6AE4">
        <w:rPr>
          <w:rFonts w:asciiTheme="minorBidi" w:hAnsiTheme="minorBidi"/>
          <w:noProof/>
          <w:sz w:val="20"/>
          <w:szCs w:val="20"/>
        </w:rPr>
        <w:drawing>
          <wp:anchor distT="0" distB="0" distL="114300" distR="114300" simplePos="0" relativeHeight="251660288" behindDoc="1" locked="0" layoutInCell="1" allowOverlap="1" wp14:anchorId="30673E9E" wp14:editId="268EE8D2">
            <wp:simplePos x="0" y="0"/>
            <wp:positionH relativeFrom="margin">
              <wp:posOffset>2244090</wp:posOffset>
            </wp:positionH>
            <wp:positionV relativeFrom="margin">
              <wp:align>bottom</wp:align>
            </wp:positionV>
            <wp:extent cx="3708400" cy="7932420"/>
            <wp:effectExtent l="0" t="0" r="635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8400" cy="7932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6AE4">
        <w:rPr>
          <w:rFonts w:asciiTheme="minorBidi" w:hAnsiTheme="minorBidi"/>
          <w:sz w:val="20"/>
          <w:szCs w:val="20"/>
        </w:rPr>
        <w:t xml:space="preserve">Information Security Risk Management Procedure constitute following phase of the life cycle of ISRM program </w:t>
      </w:r>
    </w:p>
    <w:p w14:paraId="486AE77E" w14:textId="77777777" w:rsidR="00993F42" w:rsidRPr="003C6AE4" w:rsidRDefault="00993F42" w:rsidP="00993F42">
      <w:pPr>
        <w:tabs>
          <w:tab w:val="left" w:pos="360"/>
          <w:tab w:val="left" w:pos="630"/>
        </w:tabs>
        <w:spacing w:before="120" w:after="120" w:line="240" w:lineRule="auto"/>
        <w:jc w:val="both"/>
        <w:rPr>
          <w:rFonts w:asciiTheme="minorBidi" w:hAnsiTheme="minorBidi"/>
          <w:b/>
          <w:bCs/>
          <w:sz w:val="20"/>
          <w:szCs w:val="20"/>
        </w:rPr>
      </w:pPr>
      <w:r w:rsidRPr="003C6AE4">
        <w:rPr>
          <w:rFonts w:asciiTheme="minorBidi" w:hAnsiTheme="minorBidi"/>
          <w:b/>
          <w:bCs/>
          <w:sz w:val="20"/>
          <w:szCs w:val="20"/>
        </w:rPr>
        <w:t>Phase -1 Risk Identification</w:t>
      </w:r>
    </w:p>
    <w:p w14:paraId="483FB526" w14:textId="77777777" w:rsidR="00993F42" w:rsidRPr="003C6AE4" w:rsidRDefault="00993F42" w:rsidP="00993F42">
      <w:pPr>
        <w:tabs>
          <w:tab w:val="left" w:pos="360"/>
          <w:tab w:val="left" w:pos="630"/>
        </w:tabs>
        <w:spacing w:before="120" w:after="120" w:line="240" w:lineRule="auto"/>
        <w:jc w:val="both"/>
        <w:rPr>
          <w:rFonts w:asciiTheme="minorBidi" w:hAnsiTheme="minorBidi"/>
          <w:b/>
          <w:bCs/>
          <w:sz w:val="20"/>
          <w:szCs w:val="20"/>
        </w:rPr>
      </w:pPr>
      <w:r w:rsidRPr="003C6AE4">
        <w:rPr>
          <w:rFonts w:asciiTheme="minorBidi" w:hAnsiTheme="minorBidi"/>
          <w:b/>
          <w:bCs/>
          <w:sz w:val="20"/>
          <w:szCs w:val="20"/>
        </w:rPr>
        <w:t>Phase -2 Risk Assessment</w:t>
      </w:r>
    </w:p>
    <w:p w14:paraId="4F154D9E" w14:textId="77777777" w:rsidR="00993F42" w:rsidRPr="003C6AE4" w:rsidRDefault="00993F42" w:rsidP="00993F42">
      <w:pPr>
        <w:tabs>
          <w:tab w:val="left" w:pos="360"/>
          <w:tab w:val="left" w:pos="630"/>
        </w:tabs>
        <w:spacing w:before="120" w:after="120" w:line="240" w:lineRule="auto"/>
        <w:jc w:val="both"/>
        <w:rPr>
          <w:rFonts w:asciiTheme="minorBidi" w:hAnsiTheme="minorBidi"/>
          <w:b/>
          <w:bCs/>
          <w:sz w:val="20"/>
          <w:szCs w:val="20"/>
        </w:rPr>
      </w:pPr>
      <w:r w:rsidRPr="003C6AE4">
        <w:rPr>
          <w:rFonts w:asciiTheme="minorBidi" w:hAnsiTheme="minorBidi"/>
          <w:b/>
          <w:bCs/>
          <w:sz w:val="20"/>
          <w:szCs w:val="20"/>
        </w:rPr>
        <w:t>Phase -3 Risk Treatment</w:t>
      </w:r>
    </w:p>
    <w:p w14:paraId="7F4F85EE" w14:textId="77777777" w:rsidR="00993F42" w:rsidRPr="003C6AE4" w:rsidRDefault="00993F42" w:rsidP="00993F42">
      <w:pPr>
        <w:tabs>
          <w:tab w:val="left" w:pos="360"/>
          <w:tab w:val="left" w:pos="630"/>
        </w:tabs>
        <w:spacing w:before="120" w:after="120" w:line="240" w:lineRule="auto"/>
        <w:jc w:val="both"/>
        <w:rPr>
          <w:rFonts w:asciiTheme="minorBidi" w:hAnsiTheme="minorBidi"/>
          <w:b/>
          <w:bCs/>
          <w:sz w:val="20"/>
          <w:szCs w:val="20"/>
        </w:rPr>
      </w:pPr>
      <w:r w:rsidRPr="003C6AE4">
        <w:rPr>
          <w:rFonts w:asciiTheme="minorBidi" w:hAnsiTheme="minorBidi"/>
          <w:b/>
          <w:bCs/>
          <w:sz w:val="20"/>
          <w:szCs w:val="20"/>
        </w:rPr>
        <w:t>Phase -4 Risk Communication</w:t>
      </w:r>
    </w:p>
    <w:p w14:paraId="28D1EC01" w14:textId="77777777" w:rsidR="00993F42" w:rsidRPr="003C6AE4" w:rsidRDefault="00993F42" w:rsidP="00993F42">
      <w:pPr>
        <w:tabs>
          <w:tab w:val="left" w:pos="360"/>
          <w:tab w:val="left" w:pos="630"/>
        </w:tabs>
        <w:spacing w:before="120" w:after="120" w:line="240" w:lineRule="auto"/>
        <w:jc w:val="both"/>
        <w:rPr>
          <w:rFonts w:asciiTheme="minorBidi" w:hAnsiTheme="minorBidi"/>
          <w:b/>
          <w:bCs/>
          <w:sz w:val="20"/>
          <w:szCs w:val="20"/>
        </w:rPr>
      </w:pPr>
      <w:r w:rsidRPr="003C6AE4">
        <w:rPr>
          <w:rFonts w:asciiTheme="minorBidi" w:hAnsiTheme="minorBidi"/>
          <w:b/>
          <w:bCs/>
          <w:sz w:val="20"/>
          <w:szCs w:val="20"/>
        </w:rPr>
        <w:t>Phase -5 Risk Monitoring</w:t>
      </w:r>
    </w:p>
    <w:p w14:paraId="1857B59D" w14:textId="77777777" w:rsidR="00993F42" w:rsidRPr="003C6AE4" w:rsidRDefault="00993F42" w:rsidP="00993F42">
      <w:pPr>
        <w:tabs>
          <w:tab w:val="left" w:pos="360"/>
          <w:tab w:val="left" w:pos="630"/>
        </w:tabs>
        <w:spacing w:before="120" w:after="120" w:line="240" w:lineRule="auto"/>
        <w:jc w:val="both"/>
        <w:rPr>
          <w:rFonts w:asciiTheme="minorBidi" w:hAnsiTheme="minorBidi"/>
          <w:b/>
          <w:bCs/>
          <w:sz w:val="20"/>
          <w:szCs w:val="20"/>
        </w:rPr>
      </w:pPr>
      <w:r w:rsidRPr="003C6AE4">
        <w:rPr>
          <w:rFonts w:asciiTheme="minorBidi" w:hAnsiTheme="minorBidi"/>
          <w:sz w:val="20"/>
          <w:szCs w:val="20"/>
        </w:rPr>
        <w:t xml:space="preserve">The procedure defines various activities in each phase of ISRM program covering input, procedures/ guidelines, output and roles and responsibilities. </w:t>
      </w:r>
    </w:p>
    <w:p w14:paraId="77DEF3F1" w14:textId="77777777" w:rsidR="00993F42" w:rsidRPr="003C6AE4" w:rsidRDefault="00993F42" w:rsidP="00993F42">
      <w:pPr>
        <w:jc w:val="center"/>
        <w:rPr>
          <w:rFonts w:asciiTheme="minorBidi" w:hAnsiTheme="minorBidi"/>
          <w:sz w:val="20"/>
          <w:szCs w:val="20"/>
        </w:rPr>
      </w:pPr>
      <w:r w:rsidRPr="003C6AE4">
        <w:rPr>
          <w:rFonts w:asciiTheme="minorBidi" w:hAnsiTheme="minorBidi"/>
          <w:sz w:val="20"/>
          <w:szCs w:val="20"/>
        </w:rPr>
        <w:br w:type="page"/>
      </w:r>
    </w:p>
    <w:p w14:paraId="3F414F53" w14:textId="769DEEA2" w:rsidR="00993F42" w:rsidRPr="00993F42" w:rsidRDefault="00993F42" w:rsidP="00993F42">
      <w:pPr>
        <w:pStyle w:val="Heading2"/>
      </w:pPr>
      <w:bookmarkStart w:id="45" w:name="_Toc407494362"/>
      <w:bookmarkStart w:id="46" w:name="_Toc513546936"/>
      <w:bookmarkEnd w:id="41"/>
      <w:r>
        <w:lastRenderedPageBreak/>
        <w:t xml:space="preserve">Phase – 1   </w:t>
      </w:r>
      <w:r w:rsidRPr="00993F42">
        <w:t>Risk Identification</w:t>
      </w:r>
      <w:bookmarkEnd w:id="45"/>
      <w:bookmarkEnd w:id="46"/>
    </w:p>
    <w:p w14:paraId="478CF6D9" w14:textId="77777777" w:rsidR="00993F42" w:rsidRPr="003C6AE4" w:rsidRDefault="00993F42" w:rsidP="00993F42">
      <w:pPr>
        <w:spacing w:before="120" w:after="120" w:line="240" w:lineRule="auto"/>
        <w:jc w:val="both"/>
        <w:rPr>
          <w:rFonts w:asciiTheme="minorBidi" w:hAnsiTheme="minorBidi"/>
          <w:sz w:val="20"/>
          <w:szCs w:val="20"/>
        </w:rPr>
      </w:pPr>
      <w:r w:rsidRPr="003C6AE4">
        <w:rPr>
          <w:rFonts w:asciiTheme="minorBidi" w:hAnsiTheme="minorBidi"/>
          <w:noProof/>
          <w:sz w:val="20"/>
          <w:szCs w:val="20"/>
        </w:rPr>
        <w:drawing>
          <wp:anchor distT="0" distB="0" distL="114300" distR="114300" simplePos="0" relativeHeight="251661312" behindDoc="0" locked="0" layoutInCell="1" allowOverlap="1" wp14:anchorId="5A836526" wp14:editId="7DCC40B0">
            <wp:simplePos x="0" y="0"/>
            <wp:positionH relativeFrom="margin">
              <wp:posOffset>2380615</wp:posOffset>
            </wp:positionH>
            <wp:positionV relativeFrom="margin">
              <wp:posOffset>758825</wp:posOffset>
            </wp:positionV>
            <wp:extent cx="3493770" cy="47015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3770" cy="4701540"/>
                    </a:xfrm>
                    <a:prstGeom prst="rect">
                      <a:avLst/>
                    </a:prstGeom>
                    <a:noFill/>
                    <a:ln>
                      <a:noFill/>
                    </a:ln>
                  </pic:spPr>
                </pic:pic>
              </a:graphicData>
            </a:graphic>
          </wp:anchor>
        </w:drawing>
      </w:r>
      <w:r w:rsidRPr="003C6AE4">
        <w:rPr>
          <w:rFonts w:asciiTheme="minorBidi" w:hAnsiTheme="minorBidi"/>
          <w:sz w:val="20"/>
          <w:szCs w:val="20"/>
        </w:rPr>
        <w:t>Risk Identification is the starting point of the ISRM program. The purpose of risk identification is to determine what could happen to cause a potential loss, and to gain insight into how, where and why the loss might happen. Risk identification is usually conducted through a combination of questionnaires and collaborative workshops involving people from a variety of groups within the organization (such as: information security experts, information asset owners and users, information technology managers, staff and senior management).</w:t>
      </w:r>
    </w:p>
    <w:p w14:paraId="05E6B88E" w14:textId="77777777" w:rsidR="00993F42" w:rsidRPr="003C6AE4" w:rsidRDefault="00993F42" w:rsidP="00993F42">
      <w:pPr>
        <w:spacing w:before="120" w:after="120" w:line="240" w:lineRule="auto"/>
        <w:jc w:val="both"/>
        <w:rPr>
          <w:rFonts w:asciiTheme="minorBidi" w:hAnsiTheme="minorBidi"/>
          <w:sz w:val="20"/>
          <w:szCs w:val="20"/>
        </w:rPr>
      </w:pPr>
      <w:r w:rsidRPr="003C6AE4">
        <w:rPr>
          <w:rFonts w:asciiTheme="minorBidi" w:hAnsiTheme="minorBidi"/>
          <w:sz w:val="20"/>
          <w:szCs w:val="20"/>
        </w:rPr>
        <w:t xml:space="preserve">The Risk Identification process may be triggered at any level within the organization based on a defined schedule (at least annually), upon introduction of major changes to the existing Information systems, during acquisition/ adoption of new process or system, or based on incidents reported that may result or indicate potential information risk exposure. </w:t>
      </w:r>
    </w:p>
    <w:p w14:paraId="7F42CB44" w14:textId="77777777" w:rsidR="00993F42" w:rsidRPr="003C6AE4" w:rsidRDefault="00993F42" w:rsidP="00993F42">
      <w:pPr>
        <w:spacing w:before="120" w:after="120" w:line="240" w:lineRule="auto"/>
        <w:jc w:val="both"/>
        <w:rPr>
          <w:rFonts w:asciiTheme="minorBidi" w:hAnsiTheme="minorBidi"/>
          <w:sz w:val="20"/>
          <w:szCs w:val="20"/>
        </w:rPr>
      </w:pPr>
    </w:p>
    <w:p w14:paraId="407CEBEF" w14:textId="77777777" w:rsidR="00993F42" w:rsidRPr="003C6AE4" w:rsidRDefault="00993F42" w:rsidP="00993F42">
      <w:pPr>
        <w:spacing w:before="120" w:after="120" w:line="240" w:lineRule="auto"/>
        <w:jc w:val="both"/>
        <w:rPr>
          <w:rFonts w:asciiTheme="minorBidi" w:hAnsiTheme="minorBidi"/>
          <w:sz w:val="20"/>
          <w:szCs w:val="20"/>
        </w:rPr>
      </w:pPr>
    </w:p>
    <w:p w14:paraId="13740FF6" w14:textId="77777777" w:rsidR="00993F42" w:rsidRPr="003C6AE4" w:rsidRDefault="00993F42" w:rsidP="00993F42">
      <w:pPr>
        <w:spacing w:before="120" w:after="120" w:line="240" w:lineRule="auto"/>
        <w:jc w:val="both"/>
        <w:rPr>
          <w:rFonts w:asciiTheme="minorBidi" w:hAnsiTheme="minorBidi"/>
          <w:sz w:val="20"/>
          <w:szCs w:val="20"/>
        </w:rPr>
      </w:pPr>
    </w:p>
    <w:p w14:paraId="66950590" w14:textId="77777777" w:rsidR="00993F42" w:rsidRPr="003C6AE4" w:rsidRDefault="00993F42" w:rsidP="00993F42">
      <w:pPr>
        <w:spacing w:before="120" w:after="120" w:line="240" w:lineRule="auto"/>
        <w:jc w:val="both"/>
        <w:rPr>
          <w:rFonts w:asciiTheme="minorBidi" w:hAnsiTheme="minorBidi"/>
          <w:sz w:val="20"/>
          <w:szCs w:val="20"/>
        </w:rPr>
      </w:pPr>
    </w:p>
    <w:p w14:paraId="7E03642A" w14:textId="77777777" w:rsidR="00993F42" w:rsidRPr="003C6AE4" w:rsidRDefault="00993F42" w:rsidP="00993F42">
      <w:pPr>
        <w:spacing w:before="120" w:after="120" w:line="240" w:lineRule="auto"/>
        <w:jc w:val="both"/>
        <w:rPr>
          <w:rFonts w:asciiTheme="minorBidi" w:hAnsiTheme="minorBidi"/>
          <w:sz w:val="20"/>
          <w:szCs w:val="20"/>
        </w:rPr>
      </w:pPr>
    </w:p>
    <w:p w14:paraId="63268CF3" w14:textId="77777777" w:rsidR="00993F42" w:rsidRPr="003C6AE4" w:rsidRDefault="00993F42" w:rsidP="00993F42">
      <w:pPr>
        <w:spacing w:before="120" w:after="120" w:line="240" w:lineRule="auto"/>
        <w:jc w:val="both"/>
        <w:rPr>
          <w:rFonts w:asciiTheme="minorBidi" w:hAnsiTheme="minorBidi"/>
          <w:sz w:val="20"/>
          <w:szCs w:val="20"/>
        </w:rPr>
      </w:pPr>
    </w:p>
    <w:p w14:paraId="58FA437B" w14:textId="77777777" w:rsidR="00993F42" w:rsidRPr="003C6AE4" w:rsidRDefault="00993F42" w:rsidP="00993F42">
      <w:pPr>
        <w:spacing w:before="120" w:after="120" w:line="240" w:lineRule="auto"/>
        <w:jc w:val="both"/>
        <w:rPr>
          <w:rFonts w:asciiTheme="minorBidi" w:hAnsiTheme="minorBidi"/>
          <w:sz w:val="20"/>
          <w:szCs w:val="20"/>
        </w:rPr>
      </w:pPr>
    </w:p>
    <w:p w14:paraId="13FBB388" w14:textId="77777777" w:rsidR="00993F42" w:rsidRPr="00722873" w:rsidRDefault="00993F42" w:rsidP="00993F42">
      <w:pPr>
        <w:spacing w:before="120" w:after="120" w:line="240" w:lineRule="auto"/>
        <w:jc w:val="both"/>
        <w:rPr>
          <w:rFonts w:asciiTheme="minorBidi" w:hAnsiTheme="minorBidi"/>
          <w:sz w:val="24"/>
          <w:szCs w:val="24"/>
        </w:rPr>
      </w:pPr>
    </w:p>
    <w:p w14:paraId="3A2326D2" w14:textId="74456C29" w:rsidR="00993F42" w:rsidRPr="00993F42" w:rsidRDefault="00E31D48" w:rsidP="00993F42">
      <w:pPr>
        <w:tabs>
          <w:tab w:val="left" w:pos="720"/>
        </w:tabs>
        <w:spacing w:before="240" w:after="240" w:line="240" w:lineRule="auto"/>
        <w:jc w:val="both"/>
        <w:rPr>
          <w:rFonts w:ascii="Arial" w:hAnsi="Arial" w:cs="Arial"/>
          <w:b/>
          <w:bCs/>
          <w:color w:val="C45911" w:themeColor="accent2" w:themeShade="BF"/>
          <w:sz w:val="24"/>
          <w:szCs w:val="24"/>
        </w:rPr>
      </w:pPr>
      <w:r>
        <w:rPr>
          <w:rFonts w:ascii="Arial" w:hAnsi="Arial" w:cs="Arial"/>
          <w:b/>
          <w:bCs/>
          <w:color w:val="C45911" w:themeColor="accent2" w:themeShade="BF"/>
          <w:sz w:val="24"/>
          <w:szCs w:val="24"/>
        </w:rPr>
        <w:t>Input</w:t>
      </w:r>
    </w:p>
    <w:p w14:paraId="71952BE4" w14:textId="77777777" w:rsidR="00993F42" w:rsidRPr="003C6AE4" w:rsidRDefault="00993F42" w:rsidP="00F72729">
      <w:pPr>
        <w:pStyle w:val="ListParagraph"/>
        <w:numPr>
          <w:ilvl w:val="0"/>
          <w:numId w:val="1"/>
        </w:numPr>
        <w:tabs>
          <w:tab w:val="left" w:pos="720"/>
        </w:tabs>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Scope and boundaries for the information security risk assessment to be established, list of constituents with own</w:t>
      </w:r>
      <w:r>
        <w:rPr>
          <w:rFonts w:asciiTheme="minorBidi" w:hAnsiTheme="minorBidi"/>
          <w:sz w:val="20"/>
          <w:szCs w:val="20"/>
        </w:rPr>
        <w:t>ers, location, function, etc..</w:t>
      </w:r>
    </w:p>
    <w:p w14:paraId="02C1AF5C" w14:textId="77777777" w:rsidR="00993F42" w:rsidRPr="003C6AE4" w:rsidRDefault="00993F42" w:rsidP="00F72729">
      <w:pPr>
        <w:pStyle w:val="ListParagraph"/>
        <w:numPr>
          <w:ilvl w:val="0"/>
          <w:numId w:val="1"/>
        </w:numPr>
        <w:tabs>
          <w:tab w:val="left" w:pos="720"/>
        </w:tabs>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Information security risk management criteria(s) defined in alignment with Qatar National Information Classification (NIC), National Information Assurance (NIA) policy and Enterprise Risk Management processes (if applicable); and</w:t>
      </w:r>
    </w:p>
    <w:p w14:paraId="5B7114B1" w14:textId="77777777" w:rsidR="00993F42" w:rsidRPr="003C6AE4" w:rsidRDefault="00993F42" w:rsidP="00F72729">
      <w:pPr>
        <w:pStyle w:val="ListParagraph"/>
        <w:numPr>
          <w:ilvl w:val="0"/>
          <w:numId w:val="1"/>
        </w:numPr>
        <w:tabs>
          <w:tab w:val="left" w:pos="720"/>
        </w:tabs>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Information on threats and vulnerabilities obtained from incident reviewing, asset owners, users and other sources, inclu</w:t>
      </w:r>
      <w:r>
        <w:rPr>
          <w:rFonts w:asciiTheme="minorBidi" w:hAnsiTheme="minorBidi"/>
          <w:sz w:val="20"/>
          <w:szCs w:val="20"/>
        </w:rPr>
        <w:t>ding external threat catalogues</w:t>
      </w:r>
    </w:p>
    <w:p w14:paraId="1C33B3F4" w14:textId="7AEB01E6" w:rsidR="00993F42" w:rsidRPr="00993F42" w:rsidRDefault="00993F42" w:rsidP="00993F42">
      <w:pPr>
        <w:spacing w:before="240" w:after="240" w:line="240" w:lineRule="auto"/>
        <w:jc w:val="both"/>
        <w:rPr>
          <w:rFonts w:ascii="Arial" w:hAnsi="Arial" w:cs="Arial"/>
          <w:b/>
          <w:bCs/>
          <w:color w:val="C45911" w:themeColor="accent2" w:themeShade="BF"/>
          <w:sz w:val="24"/>
          <w:szCs w:val="24"/>
        </w:rPr>
      </w:pPr>
      <w:r w:rsidRPr="00993F42">
        <w:rPr>
          <w:rFonts w:ascii="Arial" w:hAnsi="Arial" w:cs="Arial"/>
          <w:b/>
          <w:bCs/>
          <w:color w:val="C45911" w:themeColor="accent2" w:themeShade="BF"/>
          <w:sz w:val="24"/>
          <w:szCs w:val="24"/>
        </w:rPr>
        <w:t>Procedure/ guidelines</w:t>
      </w:r>
    </w:p>
    <w:p w14:paraId="068B6678" w14:textId="77777777" w:rsidR="00993F42" w:rsidRPr="00722873" w:rsidRDefault="00993F42" w:rsidP="00993F42">
      <w:pPr>
        <w:pStyle w:val="Heading3"/>
      </w:pPr>
      <w:bookmarkStart w:id="47" w:name="_Toc407494363"/>
      <w:bookmarkStart w:id="48" w:name="_Toc513546937"/>
      <w:r w:rsidRPr="00722873">
        <w:t>Step 1 - Identify critical business processes</w:t>
      </w:r>
      <w:bookmarkEnd w:id="47"/>
      <w:bookmarkEnd w:id="48"/>
    </w:p>
    <w:p w14:paraId="2CE6C05E" w14:textId="77777777" w:rsidR="00993F42" w:rsidRPr="003C6AE4" w:rsidRDefault="00993F42" w:rsidP="00F72729">
      <w:pPr>
        <w:pStyle w:val="ListParagraph"/>
        <w:numPr>
          <w:ilvl w:val="0"/>
          <w:numId w:val="87"/>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An Information Security Risk Assessment starting at business process level shall identify the critical business process, its objectives and the business information involved; </w:t>
      </w:r>
    </w:p>
    <w:p w14:paraId="2B6EA786" w14:textId="77777777" w:rsidR="00993F42" w:rsidRPr="003C6AE4" w:rsidRDefault="00993F42" w:rsidP="00F72729">
      <w:pPr>
        <w:pStyle w:val="ListParagraph"/>
        <w:numPr>
          <w:ilvl w:val="0"/>
          <w:numId w:val="87"/>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Identifying the business processes and their owners is the first step in assessing information security risks;</w:t>
      </w:r>
    </w:p>
    <w:p w14:paraId="4F1D7D32" w14:textId="77777777" w:rsidR="00993F42" w:rsidRPr="003C6AE4" w:rsidRDefault="00993F42" w:rsidP="00F72729">
      <w:pPr>
        <w:pStyle w:val="ListParagraph"/>
        <w:numPr>
          <w:ilvl w:val="0"/>
          <w:numId w:val="87"/>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lastRenderedPageBreak/>
        <w:t>Organization chart / organograms shall be used to identify senior management personnel in charge of major business operations who can provide basic information on business processes and ownership;</w:t>
      </w:r>
    </w:p>
    <w:p w14:paraId="3958C5E0" w14:textId="77777777" w:rsidR="00993F42" w:rsidRPr="003C6AE4" w:rsidRDefault="00993F42" w:rsidP="00F72729">
      <w:pPr>
        <w:pStyle w:val="ListParagraph"/>
        <w:numPr>
          <w:ilvl w:val="0"/>
          <w:numId w:val="87"/>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Identifying business information requires an interview with the business process owner(s); The interview aims at the following outcomes and is structured accordingly:</w:t>
      </w:r>
    </w:p>
    <w:p w14:paraId="1DABECA2"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t>Describe the Business Process, and what business objectives and business values it contributes towards; and</w:t>
      </w:r>
    </w:p>
    <w:p w14:paraId="67A1B68D"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t>Define the business information assets that support the business processes.</w:t>
      </w:r>
    </w:p>
    <w:p w14:paraId="41E525CD" w14:textId="77777777" w:rsidR="00993F42" w:rsidRPr="003C6AE4" w:rsidRDefault="00993F42" w:rsidP="00993F42">
      <w:pPr>
        <w:pStyle w:val="Heading3"/>
      </w:pPr>
      <w:bookmarkStart w:id="49" w:name="_Toc407494364"/>
      <w:bookmarkStart w:id="50" w:name="_Toc513546938"/>
      <w:r w:rsidRPr="003C6AE4">
        <w:t>Step 2 - Perform Business Impact Assessment (BIA)</w:t>
      </w:r>
      <w:bookmarkEnd w:id="49"/>
      <w:bookmarkEnd w:id="50"/>
    </w:p>
    <w:p w14:paraId="0EE7F681" w14:textId="77777777" w:rsidR="00993F42" w:rsidRPr="003C6AE4" w:rsidRDefault="00993F42" w:rsidP="00F72729">
      <w:pPr>
        <w:pStyle w:val="ListParagraph"/>
        <w:numPr>
          <w:ilvl w:val="0"/>
          <w:numId w:val="88"/>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An information asset is considered ‘Business Critical’ if the BIA concludes that, if any of the information qualities (i.e. confidentiality, integrity and availability) are compromised, this will result in a ‘Very High’ impact (e.g. loss of revenue, loss of business prospect, loss of reputation, loss of license to operate or fines from regulators); </w:t>
      </w:r>
    </w:p>
    <w:p w14:paraId="73E85BD9" w14:textId="77777777" w:rsidR="00993F42" w:rsidRPr="003C6AE4" w:rsidRDefault="00993F42" w:rsidP="00F72729">
      <w:pPr>
        <w:pStyle w:val="ListParagraph"/>
        <w:numPr>
          <w:ilvl w:val="0"/>
          <w:numId w:val="88"/>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The Business Impact Assessment (BIA) requires engagement with the Information Asset Owner, where the BIA interview aims at the following outcomes and is structured accordingly:</w:t>
      </w:r>
    </w:p>
    <w:p w14:paraId="34187B62"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t>Describe the information asset lifecycle, and what business objectives and busines</w:t>
      </w:r>
      <w:r>
        <w:rPr>
          <w:rFonts w:asciiTheme="minorBidi" w:hAnsiTheme="minorBidi"/>
          <w:sz w:val="20"/>
          <w:szCs w:val="20"/>
        </w:rPr>
        <w:t>s values it contributes towards</w:t>
      </w:r>
    </w:p>
    <w:p w14:paraId="2A4239A4"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t>Assess the business impact should any of the information qualities be compromised; and</w:t>
      </w:r>
    </w:p>
    <w:p w14:paraId="49AA16A7"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t>Determine the regulatory requirements to which business informatio</w:t>
      </w:r>
      <w:r>
        <w:rPr>
          <w:rFonts w:asciiTheme="minorBidi" w:hAnsiTheme="minorBidi"/>
          <w:sz w:val="20"/>
          <w:szCs w:val="20"/>
        </w:rPr>
        <w:t>n is subject to (if applicable)</w:t>
      </w:r>
    </w:p>
    <w:p w14:paraId="1D33E8D9" w14:textId="77777777" w:rsidR="00993F42" w:rsidRPr="003C6AE4" w:rsidRDefault="00993F42" w:rsidP="00993F42">
      <w:pPr>
        <w:pStyle w:val="Heading3"/>
      </w:pPr>
      <w:bookmarkStart w:id="51" w:name="_Toc407494365"/>
      <w:bookmarkStart w:id="52" w:name="_Toc513546939"/>
      <w:r w:rsidRPr="003C6AE4">
        <w:t>Step 3 - Identify Information Assets</w:t>
      </w:r>
      <w:bookmarkEnd w:id="51"/>
      <w:bookmarkEnd w:id="52"/>
    </w:p>
    <w:p w14:paraId="6B78A10D" w14:textId="77777777" w:rsidR="00993F42" w:rsidRPr="003C6AE4" w:rsidRDefault="00993F42" w:rsidP="00F72729">
      <w:pPr>
        <w:pStyle w:val="ListParagraph"/>
        <w:numPr>
          <w:ilvl w:val="0"/>
          <w:numId w:val="101"/>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The business information assessed in the BIA is processed by one or more IT Systems, hardware &amp; infrastructure, digital information asset, personnel, services and tangible information;</w:t>
      </w:r>
    </w:p>
    <w:p w14:paraId="0DC74FDC" w14:textId="77777777" w:rsidR="00993F42" w:rsidRPr="003C6AE4" w:rsidRDefault="00993F42" w:rsidP="00F72729">
      <w:pPr>
        <w:pStyle w:val="ListParagraph"/>
        <w:numPr>
          <w:ilvl w:val="0"/>
          <w:numId w:val="101"/>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A Risk Assessor shall be assigned from each business unit / IT to perform / coordinate the overall environment risk assessment; </w:t>
      </w:r>
    </w:p>
    <w:p w14:paraId="324F6032" w14:textId="77777777" w:rsidR="00993F42" w:rsidRPr="003C6AE4" w:rsidRDefault="00993F42" w:rsidP="00F72729">
      <w:pPr>
        <w:pStyle w:val="ListParagraph"/>
        <w:numPr>
          <w:ilvl w:val="0"/>
          <w:numId w:val="101"/>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The Risk Assessor and Security Manager</w:t>
      </w:r>
      <w:r w:rsidRPr="003C6AE4" w:rsidDel="0099689C">
        <w:rPr>
          <w:rFonts w:asciiTheme="minorBidi" w:hAnsiTheme="minorBidi"/>
          <w:sz w:val="20"/>
          <w:szCs w:val="20"/>
        </w:rPr>
        <w:t xml:space="preserve"> </w:t>
      </w:r>
      <w:r w:rsidRPr="003C6AE4">
        <w:rPr>
          <w:rFonts w:asciiTheme="minorBidi" w:hAnsiTheme="minorBidi"/>
          <w:sz w:val="20"/>
          <w:szCs w:val="20"/>
        </w:rPr>
        <w:t xml:space="preserve">shall determine and document the information assets, information asset owners, information asset number and category; and </w:t>
      </w:r>
    </w:p>
    <w:p w14:paraId="2A2A3DA0" w14:textId="77777777" w:rsidR="00993F42" w:rsidRPr="003C6AE4" w:rsidRDefault="00993F42" w:rsidP="00F72729">
      <w:pPr>
        <w:pStyle w:val="ListParagraph"/>
        <w:numPr>
          <w:ilvl w:val="0"/>
          <w:numId w:val="101"/>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Information assets identified shall be updated in the ‘Information Asset Register’ sheet of the Information Security Risk Register (ISRR).  </w:t>
      </w:r>
    </w:p>
    <w:p w14:paraId="318AE656" w14:textId="77777777" w:rsidR="00993F42" w:rsidRPr="003C6AE4" w:rsidRDefault="00993F42" w:rsidP="00993F42">
      <w:pPr>
        <w:pStyle w:val="Heading3"/>
      </w:pPr>
      <w:bookmarkStart w:id="53" w:name="_Toc407494366"/>
      <w:bookmarkStart w:id="54" w:name="_Toc513546940"/>
      <w:r w:rsidRPr="003C6AE4">
        <w:t>Step 4 - Determine IA Security Classification (ISAC) &amp; IA Valuation (IAV) rating</w:t>
      </w:r>
      <w:bookmarkEnd w:id="53"/>
      <w:bookmarkEnd w:id="54"/>
    </w:p>
    <w:p w14:paraId="38B34876" w14:textId="77777777" w:rsidR="00993F42" w:rsidRPr="00722873" w:rsidRDefault="00993F42" w:rsidP="00F72729">
      <w:pPr>
        <w:pStyle w:val="ListParagraph"/>
        <w:numPr>
          <w:ilvl w:val="0"/>
          <w:numId w:val="89"/>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Information Asset Security Classification (ISAC) rating shall be determined for each information asset identified based on confidentiality, integrity and availability in accordance with the ‘Asset Classification Model’ defined in NIA policy; </w:t>
      </w:r>
      <w:r w:rsidRPr="00722873">
        <w:rPr>
          <w:rFonts w:asciiTheme="minorBidi" w:hAnsiTheme="minorBidi"/>
          <w:i/>
          <w:iCs/>
          <w:sz w:val="20"/>
          <w:szCs w:val="20"/>
        </w:rPr>
        <w:t>(Refer to NIA Policy Appendix B – Asset Classification Model)</w:t>
      </w:r>
      <w:r w:rsidRPr="00722873">
        <w:rPr>
          <w:rFonts w:asciiTheme="minorBidi" w:hAnsiTheme="minorBidi"/>
          <w:sz w:val="20"/>
          <w:szCs w:val="20"/>
        </w:rPr>
        <w:t>;</w:t>
      </w:r>
    </w:p>
    <w:p w14:paraId="50EF9AD4" w14:textId="77777777" w:rsidR="00993F42" w:rsidRPr="003C6AE4" w:rsidRDefault="00993F42" w:rsidP="00F72729">
      <w:pPr>
        <w:pStyle w:val="ListParagraph"/>
        <w:numPr>
          <w:ilvl w:val="0"/>
          <w:numId w:val="89"/>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Information Asset Valuation (IAV) rating shall be determined for each information asset based on the ‘Information Asset Valuation’ rating criteria </w:t>
      </w:r>
      <w:r w:rsidRPr="00722873">
        <w:rPr>
          <w:rFonts w:asciiTheme="minorBidi" w:hAnsiTheme="minorBidi"/>
          <w:i/>
          <w:iCs/>
          <w:sz w:val="20"/>
          <w:szCs w:val="20"/>
        </w:rPr>
        <w:t>(Refer to Appendix B – Information Security Risk Management Criteria – Information asset valuation rating matrix);</w:t>
      </w:r>
      <w:r w:rsidRPr="003C6AE4">
        <w:rPr>
          <w:rFonts w:asciiTheme="minorBidi" w:hAnsiTheme="minorBidi"/>
          <w:sz w:val="20"/>
          <w:szCs w:val="20"/>
        </w:rPr>
        <w:t xml:space="preserve"> and</w:t>
      </w:r>
    </w:p>
    <w:p w14:paraId="13138731" w14:textId="77777777" w:rsidR="00993F42" w:rsidRPr="003C6AE4" w:rsidRDefault="00993F42" w:rsidP="00F72729">
      <w:pPr>
        <w:pStyle w:val="ListParagraph"/>
        <w:numPr>
          <w:ilvl w:val="0"/>
          <w:numId w:val="89"/>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Information Security Asset Classification, Label and Information Asset Value shall be updated in the ISRR.</w:t>
      </w:r>
    </w:p>
    <w:p w14:paraId="6F3623E9" w14:textId="77777777" w:rsidR="00993F42" w:rsidRPr="003C6AE4" w:rsidRDefault="00993F42" w:rsidP="00993F42">
      <w:pPr>
        <w:pStyle w:val="Heading3"/>
      </w:pPr>
      <w:bookmarkStart w:id="55" w:name="_Toc407494367"/>
      <w:bookmarkStart w:id="56" w:name="_Toc513546941"/>
      <w:r w:rsidRPr="003C6AE4">
        <w:t>Step 5 - Identify existing vulnerabilities &amp; determine Vulnerability Factor (VF) Rating</w:t>
      </w:r>
      <w:bookmarkEnd w:id="55"/>
      <w:bookmarkEnd w:id="56"/>
    </w:p>
    <w:p w14:paraId="0B0C9BEE" w14:textId="77777777" w:rsidR="00993F42" w:rsidRPr="003C6AE4" w:rsidRDefault="00993F42" w:rsidP="00F72729">
      <w:pPr>
        <w:pStyle w:val="ListParagraph"/>
        <w:numPr>
          <w:ilvl w:val="0"/>
          <w:numId w:val="8"/>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The Risk Assessor shall identify vulnerabilities that can be exploited by threats to cause harm to assets or to the organization in coordination with the Information Asset Owner;; </w:t>
      </w:r>
    </w:p>
    <w:p w14:paraId="7DC6BDB8" w14:textId="77777777" w:rsidR="00993F42" w:rsidRPr="003C6AE4" w:rsidRDefault="00993F42" w:rsidP="00F72729">
      <w:pPr>
        <w:pStyle w:val="ListParagraph"/>
        <w:numPr>
          <w:ilvl w:val="0"/>
          <w:numId w:val="8"/>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This information could be obtained from the Threat and Vulnerability Management, and ‘Information Security Incident Management, information security audit, information security </w:t>
      </w:r>
      <w:r w:rsidRPr="003C6AE4">
        <w:rPr>
          <w:rFonts w:asciiTheme="minorBidi" w:hAnsiTheme="minorBidi"/>
          <w:sz w:val="20"/>
          <w:szCs w:val="20"/>
        </w:rPr>
        <w:lastRenderedPageBreak/>
        <w:t>awareness testing through social engineering attacks, vulnerability assessment, penetration testing and code review; and</w:t>
      </w:r>
    </w:p>
    <w:p w14:paraId="4C6927E4" w14:textId="77777777" w:rsidR="00993F42" w:rsidRPr="003C6AE4" w:rsidRDefault="00993F42" w:rsidP="00F72729">
      <w:pPr>
        <w:pStyle w:val="ListParagraph"/>
        <w:numPr>
          <w:ilvl w:val="0"/>
          <w:numId w:val="8"/>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The Risk Assessor shall determine the Vulnerability Factor (VF) rating for each asset in accordance with the ‘Vulnerability Factor’ rating criteria and update the ISRR</w:t>
      </w:r>
      <w:r w:rsidRPr="003C6AE4">
        <w:rPr>
          <w:rFonts w:asciiTheme="minorBidi" w:hAnsiTheme="minorBidi"/>
          <w:b/>
          <w:bCs/>
          <w:sz w:val="20"/>
          <w:szCs w:val="20"/>
        </w:rPr>
        <w:t xml:space="preserve"> </w:t>
      </w:r>
      <w:r w:rsidRPr="00722873">
        <w:rPr>
          <w:rFonts w:asciiTheme="minorBidi" w:hAnsiTheme="minorBidi"/>
          <w:i/>
          <w:iCs/>
          <w:sz w:val="20"/>
          <w:szCs w:val="20"/>
        </w:rPr>
        <w:t>(Refer to Appendix B – Information Security Risk Management Criteria – Vulnerability factor rating matrix).</w:t>
      </w:r>
    </w:p>
    <w:p w14:paraId="792C2CF7" w14:textId="77777777" w:rsidR="00993F42" w:rsidRPr="003C6AE4" w:rsidRDefault="00993F42" w:rsidP="00993F42">
      <w:pPr>
        <w:pStyle w:val="Heading3"/>
      </w:pPr>
      <w:bookmarkStart w:id="57" w:name="_Toc407494368"/>
      <w:bookmarkStart w:id="58" w:name="_Toc513546942"/>
      <w:r w:rsidRPr="003C6AE4">
        <w:t>Step 6 - Identify potential threats and determine Threat Likelihood (TL)</w:t>
      </w:r>
      <w:bookmarkEnd w:id="57"/>
      <w:bookmarkEnd w:id="58"/>
    </w:p>
    <w:p w14:paraId="2EC60973" w14:textId="77777777" w:rsidR="00993F42" w:rsidRPr="003C6AE4" w:rsidRDefault="00993F42" w:rsidP="00F72729">
      <w:pPr>
        <w:pStyle w:val="ListParagraph"/>
        <w:numPr>
          <w:ilvl w:val="0"/>
          <w:numId w:val="86"/>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The Risk Assessor shall identify potential threat(s) that have the potential to harm assets such as information, processes and systems and therefore organizations and their sources; </w:t>
      </w:r>
    </w:p>
    <w:p w14:paraId="7E655538" w14:textId="77777777" w:rsidR="00993F42" w:rsidRPr="003C6AE4" w:rsidRDefault="00993F42" w:rsidP="00F72729">
      <w:pPr>
        <w:pStyle w:val="ListParagraph"/>
        <w:numPr>
          <w:ilvl w:val="0"/>
          <w:numId w:val="86"/>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This information could be obtained from the Threat and Vulnerability Management and Information Security Incident Management processes, intelligence &amp; research agencies, incidents noted, previous risk assessment and geo-political emerging risk reports</w:t>
      </w:r>
    </w:p>
    <w:p w14:paraId="10833A63" w14:textId="77777777" w:rsidR="00993F42" w:rsidRPr="003C6AE4" w:rsidRDefault="00993F42" w:rsidP="00F72729">
      <w:pPr>
        <w:pStyle w:val="ListParagraph"/>
        <w:numPr>
          <w:ilvl w:val="0"/>
          <w:numId w:val="86"/>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The likelihood of a specific threat occurring is affected by the following:</w:t>
      </w:r>
    </w:p>
    <w:p w14:paraId="156390F4"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t>The attractiveness of the asset, or possible impact applicable when a delibe</w:t>
      </w:r>
      <w:r>
        <w:rPr>
          <w:rFonts w:asciiTheme="minorBidi" w:hAnsiTheme="minorBidi"/>
          <w:sz w:val="20"/>
          <w:szCs w:val="20"/>
        </w:rPr>
        <w:t>rate threat is being considered</w:t>
      </w:r>
    </w:p>
    <w:p w14:paraId="27BCA1D4"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t>The ease of conversion exploiting a vulnerability of the asset into reward, applicable if a delibe</w:t>
      </w:r>
      <w:r>
        <w:rPr>
          <w:rFonts w:asciiTheme="minorBidi" w:hAnsiTheme="minorBidi"/>
          <w:sz w:val="20"/>
          <w:szCs w:val="20"/>
        </w:rPr>
        <w:t>rate threat is being considered</w:t>
      </w:r>
    </w:p>
    <w:p w14:paraId="0A991CE8"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t>The technical capabilities of the threat agent, applicable to deliberate threats; and</w:t>
      </w:r>
    </w:p>
    <w:p w14:paraId="2EF6B06C" w14:textId="77777777" w:rsidR="00993F42" w:rsidRPr="003C6AE4" w:rsidRDefault="00993F42" w:rsidP="00F72729">
      <w:pPr>
        <w:pStyle w:val="ListParagraph"/>
        <w:numPr>
          <w:ilvl w:val="0"/>
          <w:numId w:val="86"/>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The Risk Assessor shall determine the Threat Likelihood (TL) rating for each information asset in accordance with the ‘Threat Likelihood’ rating criteria and update the ISRR </w:t>
      </w:r>
      <w:r w:rsidRPr="00B43DB7">
        <w:rPr>
          <w:rFonts w:asciiTheme="minorBidi" w:hAnsiTheme="minorBidi"/>
          <w:i/>
          <w:iCs/>
          <w:sz w:val="20"/>
          <w:szCs w:val="20"/>
        </w:rPr>
        <w:t>(Refer to Appendix B – Information Security Risk Management Criteria – Threat likelihood rating matrix).</w:t>
      </w:r>
    </w:p>
    <w:p w14:paraId="48DAE54B" w14:textId="77777777" w:rsidR="00993F42" w:rsidRPr="003C6AE4" w:rsidRDefault="00993F42" w:rsidP="00993F42">
      <w:pPr>
        <w:pStyle w:val="Heading3"/>
      </w:pPr>
      <w:bookmarkStart w:id="59" w:name="_Toc407494369"/>
      <w:bookmarkStart w:id="60" w:name="_Toc513546943"/>
      <w:r w:rsidRPr="003C6AE4">
        <w:t>Step 7 - Define risk description and determine Inherent Risk Rating (IRR)</w:t>
      </w:r>
      <w:bookmarkEnd w:id="59"/>
      <w:bookmarkEnd w:id="60"/>
    </w:p>
    <w:p w14:paraId="109B41B8" w14:textId="77777777" w:rsidR="00993F42" w:rsidRPr="003C6AE4" w:rsidRDefault="00993F42" w:rsidP="00F72729">
      <w:pPr>
        <w:pStyle w:val="ListParagraph"/>
        <w:numPr>
          <w:ilvl w:val="0"/>
          <w:numId w:val="9"/>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Information security risk is realized when a potential threat exploits a vulnerability (weakness) on the information asset;</w:t>
      </w:r>
    </w:p>
    <w:p w14:paraId="2F34F0A8" w14:textId="77777777" w:rsidR="00993F42" w:rsidRPr="003C6AE4" w:rsidRDefault="00993F42" w:rsidP="00F72729">
      <w:pPr>
        <w:pStyle w:val="ListParagraph"/>
        <w:numPr>
          <w:ilvl w:val="0"/>
          <w:numId w:val="9"/>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The Security Manager in coordination with the Risk Assessor(s) shall determine the risks by identifying the appropriate vulnerability and threat pairs (combination) that may compromise the information assets and update the risk description on the ISRR;</w:t>
      </w:r>
    </w:p>
    <w:p w14:paraId="1D013B71" w14:textId="77777777" w:rsidR="00993F42" w:rsidRPr="003C6AE4" w:rsidRDefault="00993F42" w:rsidP="00F72729">
      <w:pPr>
        <w:pStyle w:val="ListParagraph"/>
        <w:numPr>
          <w:ilvl w:val="0"/>
          <w:numId w:val="9"/>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Further, Security Manager shall define the IS risk universe which should include all the applicable IS risk categories for State Agency / Organization; </w:t>
      </w:r>
    </w:p>
    <w:p w14:paraId="535232CB" w14:textId="77777777" w:rsidR="00993F42" w:rsidRPr="003C6AE4" w:rsidRDefault="00993F42" w:rsidP="00F72729">
      <w:pPr>
        <w:pStyle w:val="ListParagraph"/>
        <w:numPr>
          <w:ilvl w:val="0"/>
          <w:numId w:val="9"/>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To identify the various IS risk categories applicable to State Agency / Organization, Security Manager shall consider the role played by business and IT within the organization and the high risk sections within business;</w:t>
      </w:r>
    </w:p>
    <w:p w14:paraId="1373804C" w14:textId="77777777" w:rsidR="00993F42" w:rsidRPr="003C6AE4" w:rsidRDefault="00993F42" w:rsidP="00F72729">
      <w:pPr>
        <w:pStyle w:val="ListParagraph"/>
        <w:numPr>
          <w:ilvl w:val="0"/>
          <w:numId w:val="9"/>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State Agency / Organization’s information security risk management team shall identify, document and maintain a list of external and internal risk issues to facilitate the identification  of risk description; Risk description shall consider the following (but not limited to):</w:t>
      </w:r>
    </w:p>
    <w:p w14:paraId="510DA253"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u w:val="single"/>
        </w:rPr>
        <w:t>Environmental conditions</w:t>
      </w:r>
      <w:r w:rsidRPr="003C6AE4">
        <w:rPr>
          <w:rFonts w:asciiTheme="minorBidi" w:hAnsiTheme="minorBidi"/>
          <w:sz w:val="20"/>
          <w:szCs w:val="20"/>
        </w:rPr>
        <w:t xml:space="preserve">: The environmental risks related to the location of State Agency / Organization’s premises – e.g. </w:t>
      </w:r>
      <w:r>
        <w:rPr>
          <w:rFonts w:asciiTheme="minorBidi" w:hAnsiTheme="minorBidi"/>
          <w:sz w:val="20"/>
          <w:szCs w:val="20"/>
        </w:rPr>
        <w:t>annual temperature ranges etc..</w:t>
      </w:r>
    </w:p>
    <w:p w14:paraId="13192545"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u w:val="single"/>
        </w:rPr>
        <w:t>Location considerations</w:t>
      </w:r>
      <w:r w:rsidRPr="003C6AE4">
        <w:rPr>
          <w:rFonts w:asciiTheme="minorBidi" w:hAnsiTheme="minorBidi"/>
          <w:sz w:val="20"/>
          <w:szCs w:val="20"/>
        </w:rPr>
        <w:t xml:space="preserve">: Risks connected with the physical location of State Agency / Organization’s premises – e.g. proximity to major highways, potential terrorist targets, </w:t>
      </w:r>
      <w:r>
        <w:rPr>
          <w:rFonts w:asciiTheme="minorBidi" w:hAnsiTheme="minorBidi"/>
          <w:sz w:val="20"/>
          <w:szCs w:val="20"/>
        </w:rPr>
        <w:t>oil and gas storage sites etc..</w:t>
      </w:r>
    </w:p>
    <w:p w14:paraId="46B776BF"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u w:val="single"/>
        </w:rPr>
        <w:t>Local legislation and regulation</w:t>
      </w:r>
      <w:r w:rsidRPr="003C6AE4">
        <w:rPr>
          <w:rFonts w:asciiTheme="minorBidi" w:hAnsiTheme="minorBidi"/>
          <w:sz w:val="20"/>
          <w:szCs w:val="20"/>
        </w:rPr>
        <w:t>: All local legislation and regulation with potential information security impact including corporate governance, data protection law, encryption law, health and safety law, emplo</w:t>
      </w:r>
      <w:r>
        <w:rPr>
          <w:rFonts w:asciiTheme="minorBidi" w:hAnsiTheme="minorBidi"/>
          <w:sz w:val="20"/>
          <w:szCs w:val="20"/>
        </w:rPr>
        <w:t>yment law, cybercrime law etc..</w:t>
      </w:r>
    </w:p>
    <w:p w14:paraId="07535D73"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u w:val="single"/>
        </w:rPr>
        <w:t>Partners and third parties</w:t>
      </w:r>
      <w:r w:rsidRPr="003C6AE4">
        <w:rPr>
          <w:rFonts w:asciiTheme="minorBidi" w:hAnsiTheme="minorBidi"/>
          <w:sz w:val="20"/>
          <w:szCs w:val="20"/>
        </w:rPr>
        <w:t>: All third parties with potential to impact information with contact details and individuals responsible for liaison with those third parties on information security issues; and</w:t>
      </w:r>
    </w:p>
    <w:p w14:paraId="2434B303" w14:textId="77777777" w:rsidR="00993F42" w:rsidRPr="003C6AE4" w:rsidRDefault="00993F42" w:rsidP="00F72729">
      <w:pPr>
        <w:pStyle w:val="ListParagraph"/>
        <w:numPr>
          <w:ilvl w:val="0"/>
          <w:numId w:val="9"/>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Security Manager should assign a unique Reference Number (#) and Risk Owner for every recorded risk;</w:t>
      </w:r>
    </w:p>
    <w:p w14:paraId="14C43057" w14:textId="77777777" w:rsidR="00993F42" w:rsidRPr="003C6AE4" w:rsidRDefault="00993F42" w:rsidP="00F72729">
      <w:pPr>
        <w:pStyle w:val="ListParagraph"/>
        <w:numPr>
          <w:ilvl w:val="0"/>
          <w:numId w:val="9"/>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lastRenderedPageBreak/>
        <w:t>Risk Assessor / Security Manager should update the ‘Risk Description’, ‘Risk Reference Number’ and ‘Risk Owner’ on the ISRR;</w:t>
      </w:r>
    </w:p>
    <w:p w14:paraId="457F4090" w14:textId="77777777" w:rsidR="00993F42" w:rsidRPr="003C6AE4" w:rsidRDefault="00993F42" w:rsidP="00F72729">
      <w:pPr>
        <w:pStyle w:val="ListParagraph"/>
        <w:numPr>
          <w:ilvl w:val="0"/>
          <w:numId w:val="9"/>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Inherent Risk Value calculation requires the assessment of the potential impact of vulnerability and identified groups of threats on classified and valued information assets without considering the existing / current controls;</w:t>
      </w:r>
    </w:p>
    <w:p w14:paraId="3DDCAEAD" w14:textId="77777777" w:rsidR="00993F42" w:rsidRPr="003C6AE4" w:rsidRDefault="00993F42" w:rsidP="00F72729">
      <w:pPr>
        <w:pStyle w:val="ListParagraph"/>
        <w:numPr>
          <w:ilvl w:val="0"/>
          <w:numId w:val="9"/>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Inherent Risk Value (IRV) shall be calculated using the following formula </w:t>
      </w:r>
    </w:p>
    <w:p w14:paraId="5625FEEF" w14:textId="77777777" w:rsidR="00993F42" w:rsidRPr="00B43DB7" w:rsidRDefault="00993F42" w:rsidP="00993F42">
      <w:pPr>
        <w:pStyle w:val="ListParagraph"/>
        <w:spacing w:before="240" w:after="240" w:line="240" w:lineRule="auto"/>
        <w:ind w:left="4500" w:hanging="3780"/>
        <w:contextualSpacing w:val="0"/>
        <w:jc w:val="both"/>
        <w:rPr>
          <w:rFonts w:asciiTheme="minorBidi" w:hAnsiTheme="minorBidi"/>
          <w:b/>
          <w:bCs/>
          <w:sz w:val="20"/>
          <w:szCs w:val="20"/>
        </w:rPr>
      </w:pPr>
      <w:r w:rsidRPr="00B43DB7">
        <w:rPr>
          <w:rFonts w:asciiTheme="minorBidi" w:hAnsiTheme="minorBidi"/>
          <w:b/>
          <w:bCs/>
          <w:sz w:val="20"/>
          <w:szCs w:val="20"/>
        </w:rPr>
        <w:t>Inherent Risk Value = Information Asset Value * Threat Likelihood Rating * Vulnerability Factor Rating</w:t>
      </w:r>
    </w:p>
    <w:p w14:paraId="0AB1F9BC" w14:textId="77777777" w:rsidR="00993F42" w:rsidRPr="003C6AE4" w:rsidRDefault="00993F42" w:rsidP="00F72729">
      <w:pPr>
        <w:pStyle w:val="ListParagraph"/>
        <w:numPr>
          <w:ilvl w:val="0"/>
          <w:numId w:val="9"/>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Inherent Risk Value (IRV) rating shall be determined for each information asset in accordance with the ‘Risk Evaluation’ matrix and populated automatically on the ISRR </w:t>
      </w:r>
      <w:r w:rsidRPr="00B43DB7">
        <w:rPr>
          <w:rFonts w:asciiTheme="minorBidi" w:hAnsiTheme="minorBidi"/>
          <w:i/>
          <w:iCs/>
          <w:sz w:val="20"/>
          <w:szCs w:val="20"/>
        </w:rPr>
        <w:t>(Refer to Appendix B – Information Security Risk Management Criteria – Risk evaluation matrix).</w:t>
      </w:r>
    </w:p>
    <w:p w14:paraId="68C64BC7" w14:textId="5F909D4B" w:rsidR="00993F42" w:rsidRPr="00993F42" w:rsidRDefault="00993F42" w:rsidP="00993F42">
      <w:pPr>
        <w:tabs>
          <w:tab w:val="left" w:pos="720"/>
        </w:tabs>
        <w:spacing w:before="240" w:after="240" w:line="240" w:lineRule="auto"/>
        <w:jc w:val="both"/>
        <w:rPr>
          <w:rFonts w:ascii="Arial" w:hAnsi="Arial" w:cs="Arial"/>
          <w:b/>
          <w:bCs/>
          <w:color w:val="C45911" w:themeColor="accent2" w:themeShade="BF"/>
          <w:sz w:val="24"/>
          <w:szCs w:val="24"/>
        </w:rPr>
      </w:pPr>
      <w:bookmarkStart w:id="61" w:name="_Toc392962647"/>
      <w:r w:rsidRPr="00993F42">
        <w:rPr>
          <w:rFonts w:ascii="Arial" w:hAnsi="Arial" w:cs="Arial"/>
          <w:b/>
          <w:bCs/>
          <w:color w:val="C45911" w:themeColor="accent2" w:themeShade="BF"/>
          <w:sz w:val="24"/>
          <w:szCs w:val="24"/>
        </w:rPr>
        <w:t>Output</w:t>
      </w:r>
    </w:p>
    <w:p w14:paraId="1A561120" w14:textId="77777777" w:rsidR="00993F42" w:rsidRDefault="00993F42" w:rsidP="00F72729">
      <w:pPr>
        <w:pStyle w:val="ListParagraph"/>
        <w:numPr>
          <w:ilvl w:val="0"/>
          <w:numId w:val="1"/>
        </w:numPr>
        <w:tabs>
          <w:tab w:val="left" w:pos="720"/>
        </w:tabs>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A list of r</w:t>
      </w:r>
      <w:r>
        <w:rPr>
          <w:rFonts w:asciiTheme="minorBidi" w:hAnsiTheme="minorBidi"/>
          <w:sz w:val="20"/>
          <w:szCs w:val="20"/>
        </w:rPr>
        <w:t>isks with value levels assigned</w:t>
      </w:r>
    </w:p>
    <w:p w14:paraId="72DBA774" w14:textId="77777777" w:rsidR="00993F42" w:rsidRPr="00993F42" w:rsidRDefault="00993F42" w:rsidP="00993F42">
      <w:pPr>
        <w:tabs>
          <w:tab w:val="left" w:pos="720"/>
        </w:tabs>
        <w:spacing w:before="240" w:after="240" w:line="240" w:lineRule="auto"/>
        <w:jc w:val="both"/>
        <w:rPr>
          <w:rFonts w:ascii="Arial" w:hAnsi="Arial" w:cs="Arial"/>
          <w:b/>
          <w:bCs/>
          <w:color w:val="C45911" w:themeColor="accent2" w:themeShade="BF"/>
          <w:sz w:val="24"/>
          <w:szCs w:val="24"/>
        </w:rPr>
      </w:pPr>
      <w:r w:rsidRPr="00993F42">
        <w:rPr>
          <w:rFonts w:ascii="Arial" w:hAnsi="Arial" w:cs="Arial"/>
          <w:b/>
          <w:bCs/>
          <w:color w:val="C45911" w:themeColor="accent2" w:themeShade="BF"/>
          <w:sz w:val="24"/>
          <w:szCs w:val="24"/>
        </w:rPr>
        <w:t>Roles and Responsibilities</w:t>
      </w:r>
    </w:p>
    <w:tbl>
      <w:tblPr>
        <w:tblStyle w:val="TableGrid"/>
        <w:tblW w:w="5000" w:type="pct"/>
        <w:tblInd w:w="-5" w:type="dxa"/>
        <w:tblLayout w:type="fixed"/>
        <w:tblLook w:val="04A0" w:firstRow="1" w:lastRow="0" w:firstColumn="1" w:lastColumn="0" w:noHBand="0" w:noVBand="1"/>
      </w:tblPr>
      <w:tblGrid>
        <w:gridCol w:w="1051"/>
        <w:gridCol w:w="1120"/>
        <w:gridCol w:w="1264"/>
        <w:gridCol w:w="1017"/>
        <w:gridCol w:w="2137"/>
        <w:gridCol w:w="1023"/>
        <w:gridCol w:w="1405"/>
      </w:tblGrid>
      <w:tr w:rsidR="00993F42" w:rsidRPr="003C6AE4" w14:paraId="29D68AB9" w14:textId="77777777" w:rsidTr="00993F42">
        <w:trPr>
          <w:trHeight w:val="1298"/>
        </w:trPr>
        <w:tc>
          <w:tcPr>
            <w:tcW w:w="583" w:type="pct"/>
            <w:shd w:val="clear" w:color="auto" w:fill="D9D9D9" w:themeFill="background1" w:themeFillShade="D9"/>
          </w:tcPr>
          <w:p w14:paraId="6FB3FB22" w14:textId="77777777" w:rsidR="00993F42" w:rsidRPr="00B43DB7" w:rsidRDefault="00993F42" w:rsidP="00993F42">
            <w:pPr>
              <w:ind w:left="0"/>
              <w:rPr>
                <w:rFonts w:asciiTheme="minorBidi" w:hAnsiTheme="minorBidi"/>
                <w:sz w:val="20"/>
                <w:szCs w:val="20"/>
              </w:rPr>
            </w:pPr>
            <w:r w:rsidRPr="00B43DB7">
              <w:rPr>
                <w:rFonts w:asciiTheme="minorBidi" w:hAnsiTheme="minorBidi"/>
                <w:sz w:val="20"/>
                <w:szCs w:val="20"/>
              </w:rPr>
              <w:t>Process</w:t>
            </w:r>
          </w:p>
          <w:p w14:paraId="66B63A11" w14:textId="77777777" w:rsidR="00993F42" w:rsidRPr="00B43DB7" w:rsidRDefault="00993F42" w:rsidP="00993F42">
            <w:pPr>
              <w:ind w:left="0"/>
              <w:rPr>
                <w:rFonts w:asciiTheme="minorBidi" w:hAnsiTheme="minorBidi"/>
                <w:sz w:val="20"/>
                <w:szCs w:val="20"/>
              </w:rPr>
            </w:pPr>
            <w:r w:rsidRPr="00B43DB7">
              <w:rPr>
                <w:rFonts w:asciiTheme="minorBidi" w:hAnsiTheme="minorBidi"/>
                <w:sz w:val="20"/>
                <w:szCs w:val="20"/>
              </w:rPr>
              <w:t>Step ref</w:t>
            </w:r>
          </w:p>
        </w:tc>
        <w:tc>
          <w:tcPr>
            <w:tcW w:w="621" w:type="pct"/>
            <w:shd w:val="clear" w:color="auto" w:fill="D9D9D9" w:themeFill="background1" w:themeFillShade="D9"/>
          </w:tcPr>
          <w:p w14:paraId="77DE7B9C" w14:textId="77777777" w:rsidR="00993F42" w:rsidRPr="00B43DB7" w:rsidRDefault="00993F42" w:rsidP="00993F42">
            <w:pPr>
              <w:ind w:left="0"/>
              <w:rPr>
                <w:rFonts w:asciiTheme="minorBidi" w:hAnsiTheme="minorBidi"/>
                <w:sz w:val="20"/>
                <w:szCs w:val="20"/>
              </w:rPr>
            </w:pPr>
            <w:r w:rsidRPr="00B43DB7">
              <w:rPr>
                <w:rFonts w:asciiTheme="minorBidi" w:hAnsiTheme="minorBidi"/>
                <w:sz w:val="20"/>
                <w:szCs w:val="20"/>
              </w:rPr>
              <w:t>Risk Assessor</w:t>
            </w:r>
          </w:p>
        </w:tc>
        <w:tc>
          <w:tcPr>
            <w:tcW w:w="701" w:type="pct"/>
            <w:shd w:val="clear" w:color="auto" w:fill="D9D9D9" w:themeFill="background1" w:themeFillShade="D9"/>
          </w:tcPr>
          <w:p w14:paraId="2D38FCEB" w14:textId="77777777" w:rsidR="00993F42" w:rsidRPr="00B43DB7" w:rsidRDefault="00993F42" w:rsidP="00993F42">
            <w:pPr>
              <w:ind w:left="0"/>
              <w:rPr>
                <w:rFonts w:asciiTheme="minorBidi" w:hAnsiTheme="minorBidi"/>
                <w:sz w:val="20"/>
                <w:szCs w:val="20"/>
              </w:rPr>
            </w:pPr>
            <w:r w:rsidRPr="00B43DB7">
              <w:rPr>
                <w:rFonts w:asciiTheme="minorBidi" w:hAnsiTheme="minorBidi"/>
                <w:sz w:val="20"/>
                <w:szCs w:val="20"/>
              </w:rPr>
              <w:t>Subject Matter Expert (SME)</w:t>
            </w:r>
          </w:p>
        </w:tc>
        <w:tc>
          <w:tcPr>
            <w:tcW w:w="564" w:type="pct"/>
            <w:shd w:val="clear" w:color="auto" w:fill="D9D9D9" w:themeFill="background1" w:themeFillShade="D9"/>
          </w:tcPr>
          <w:p w14:paraId="7E4B96EA" w14:textId="77777777" w:rsidR="00993F42" w:rsidRPr="00B43DB7" w:rsidRDefault="00993F42" w:rsidP="00993F42">
            <w:pPr>
              <w:ind w:left="0"/>
              <w:rPr>
                <w:rFonts w:asciiTheme="minorBidi" w:hAnsiTheme="minorBidi"/>
                <w:sz w:val="20"/>
                <w:szCs w:val="20"/>
              </w:rPr>
            </w:pPr>
            <w:r w:rsidRPr="00B43DB7">
              <w:rPr>
                <w:rFonts w:asciiTheme="minorBidi" w:hAnsiTheme="minorBidi"/>
                <w:sz w:val="20"/>
                <w:szCs w:val="20"/>
              </w:rPr>
              <w:t xml:space="preserve">Security Manager </w:t>
            </w:r>
          </w:p>
        </w:tc>
        <w:tc>
          <w:tcPr>
            <w:tcW w:w="1185" w:type="pct"/>
            <w:shd w:val="clear" w:color="auto" w:fill="D9D9D9" w:themeFill="background1" w:themeFillShade="D9"/>
          </w:tcPr>
          <w:p w14:paraId="34E97D27" w14:textId="77777777" w:rsidR="00993F42" w:rsidRPr="00B43DB7" w:rsidRDefault="00993F42" w:rsidP="00993F42">
            <w:pPr>
              <w:ind w:left="0"/>
              <w:rPr>
                <w:rFonts w:asciiTheme="minorBidi" w:hAnsiTheme="minorBidi"/>
                <w:sz w:val="20"/>
                <w:szCs w:val="20"/>
              </w:rPr>
            </w:pPr>
            <w:r w:rsidRPr="00B43DB7">
              <w:rPr>
                <w:rFonts w:asciiTheme="minorBidi" w:hAnsiTheme="minorBidi"/>
                <w:sz w:val="20"/>
                <w:szCs w:val="20"/>
              </w:rPr>
              <w:t>Information Security Steering / Governance Committee</w:t>
            </w:r>
          </w:p>
        </w:tc>
        <w:tc>
          <w:tcPr>
            <w:tcW w:w="567" w:type="pct"/>
            <w:shd w:val="clear" w:color="auto" w:fill="D9D9D9" w:themeFill="background1" w:themeFillShade="D9"/>
          </w:tcPr>
          <w:p w14:paraId="7C731B9A" w14:textId="77777777" w:rsidR="00993F42" w:rsidRPr="00B43DB7" w:rsidRDefault="00993F42" w:rsidP="00993F42">
            <w:pPr>
              <w:ind w:left="0"/>
              <w:rPr>
                <w:rFonts w:asciiTheme="minorBidi" w:hAnsiTheme="minorBidi"/>
                <w:sz w:val="20"/>
                <w:szCs w:val="20"/>
              </w:rPr>
            </w:pPr>
            <w:r w:rsidRPr="00B43DB7">
              <w:rPr>
                <w:rFonts w:asciiTheme="minorBidi" w:hAnsiTheme="minorBidi"/>
                <w:sz w:val="20"/>
                <w:szCs w:val="20"/>
              </w:rPr>
              <w:t>IT Manager</w:t>
            </w:r>
          </w:p>
        </w:tc>
        <w:tc>
          <w:tcPr>
            <w:tcW w:w="779" w:type="pct"/>
            <w:shd w:val="clear" w:color="auto" w:fill="D9D9D9" w:themeFill="background1" w:themeFillShade="D9"/>
          </w:tcPr>
          <w:p w14:paraId="66F6EC5D" w14:textId="77777777" w:rsidR="00993F42" w:rsidRPr="00B43DB7" w:rsidRDefault="00993F42" w:rsidP="00993F42">
            <w:pPr>
              <w:ind w:left="0"/>
              <w:rPr>
                <w:rFonts w:asciiTheme="minorBidi" w:hAnsiTheme="minorBidi"/>
                <w:sz w:val="20"/>
                <w:szCs w:val="20"/>
              </w:rPr>
            </w:pPr>
            <w:r w:rsidRPr="00B43DB7">
              <w:rPr>
                <w:rFonts w:asciiTheme="minorBidi" w:hAnsiTheme="minorBidi"/>
                <w:sz w:val="20"/>
                <w:szCs w:val="20"/>
              </w:rPr>
              <w:t>Information Asset/ Service Owner</w:t>
            </w:r>
          </w:p>
        </w:tc>
      </w:tr>
      <w:tr w:rsidR="00993F42" w:rsidRPr="003C6AE4" w14:paraId="0C00D84E" w14:textId="77777777" w:rsidTr="00993F42">
        <w:trPr>
          <w:trHeight w:val="476"/>
        </w:trPr>
        <w:tc>
          <w:tcPr>
            <w:tcW w:w="583" w:type="pct"/>
            <w:vAlign w:val="center"/>
          </w:tcPr>
          <w:p w14:paraId="26949401"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1</w:t>
            </w:r>
          </w:p>
        </w:tc>
        <w:tc>
          <w:tcPr>
            <w:tcW w:w="621" w:type="pct"/>
            <w:shd w:val="clear" w:color="auto" w:fill="F2F2F2" w:themeFill="background1" w:themeFillShade="F2"/>
            <w:vAlign w:val="center"/>
          </w:tcPr>
          <w:p w14:paraId="2CFEB811" w14:textId="77777777" w:rsidR="00993F42" w:rsidRPr="003C6AE4" w:rsidRDefault="00993F42" w:rsidP="00993F42">
            <w:pPr>
              <w:ind w:left="0"/>
              <w:jc w:val="center"/>
              <w:rPr>
                <w:rFonts w:asciiTheme="minorBidi" w:hAnsiTheme="minorBidi"/>
                <w:sz w:val="20"/>
                <w:szCs w:val="20"/>
              </w:rPr>
            </w:pPr>
          </w:p>
        </w:tc>
        <w:tc>
          <w:tcPr>
            <w:tcW w:w="701" w:type="pct"/>
            <w:vAlign w:val="center"/>
          </w:tcPr>
          <w:p w14:paraId="42E82583"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C</w:t>
            </w:r>
          </w:p>
        </w:tc>
        <w:tc>
          <w:tcPr>
            <w:tcW w:w="564" w:type="pct"/>
            <w:vAlign w:val="center"/>
          </w:tcPr>
          <w:p w14:paraId="5EF3FB6A"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S</w:t>
            </w:r>
          </w:p>
        </w:tc>
        <w:tc>
          <w:tcPr>
            <w:tcW w:w="1185" w:type="pct"/>
            <w:vAlign w:val="center"/>
          </w:tcPr>
          <w:p w14:paraId="5100EFC4"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A</w:t>
            </w:r>
          </w:p>
        </w:tc>
        <w:tc>
          <w:tcPr>
            <w:tcW w:w="567" w:type="pct"/>
            <w:shd w:val="clear" w:color="auto" w:fill="F2F2F2" w:themeFill="background1" w:themeFillShade="F2"/>
            <w:vAlign w:val="center"/>
          </w:tcPr>
          <w:p w14:paraId="2BFB1F60" w14:textId="77777777" w:rsidR="00993F42" w:rsidRPr="003C6AE4" w:rsidRDefault="00993F42" w:rsidP="00993F42">
            <w:pPr>
              <w:ind w:left="0"/>
              <w:jc w:val="center"/>
              <w:rPr>
                <w:rFonts w:asciiTheme="minorBidi" w:hAnsiTheme="minorBidi"/>
                <w:sz w:val="20"/>
                <w:szCs w:val="20"/>
              </w:rPr>
            </w:pPr>
          </w:p>
        </w:tc>
        <w:tc>
          <w:tcPr>
            <w:tcW w:w="779" w:type="pct"/>
            <w:vAlign w:val="center"/>
          </w:tcPr>
          <w:p w14:paraId="5BEF724D"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R</w:t>
            </w:r>
          </w:p>
        </w:tc>
      </w:tr>
      <w:tr w:rsidR="00993F42" w:rsidRPr="003C6AE4" w14:paraId="3BC3D84E" w14:textId="77777777" w:rsidTr="00993F42">
        <w:trPr>
          <w:trHeight w:val="539"/>
        </w:trPr>
        <w:tc>
          <w:tcPr>
            <w:tcW w:w="583" w:type="pct"/>
            <w:vAlign w:val="center"/>
          </w:tcPr>
          <w:p w14:paraId="1776E422"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2</w:t>
            </w:r>
          </w:p>
        </w:tc>
        <w:tc>
          <w:tcPr>
            <w:tcW w:w="621" w:type="pct"/>
            <w:shd w:val="clear" w:color="auto" w:fill="F2F2F2" w:themeFill="background1" w:themeFillShade="F2"/>
            <w:vAlign w:val="center"/>
          </w:tcPr>
          <w:p w14:paraId="471A9DE1" w14:textId="77777777" w:rsidR="00993F42" w:rsidRPr="003C6AE4" w:rsidRDefault="00993F42" w:rsidP="00993F42">
            <w:pPr>
              <w:ind w:left="0"/>
              <w:jc w:val="center"/>
              <w:rPr>
                <w:rFonts w:asciiTheme="minorBidi" w:hAnsiTheme="minorBidi"/>
                <w:sz w:val="20"/>
                <w:szCs w:val="20"/>
              </w:rPr>
            </w:pPr>
          </w:p>
        </w:tc>
        <w:tc>
          <w:tcPr>
            <w:tcW w:w="701" w:type="pct"/>
            <w:vAlign w:val="center"/>
          </w:tcPr>
          <w:p w14:paraId="63279D0C"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C</w:t>
            </w:r>
          </w:p>
        </w:tc>
        <w:tc>
          <w:tcPr>
            <w:tcW w:w="564" w:type="pct"/>
            <w:vAlign w:val="center"/>
          </w:tcPr>
          <w:p w14:paraId="01C0CD2D"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S</w:t>
            </w:r>
          </w:p>
        </w:tc>
        <w:tc>
          <w:tcPr>
            <w:tcW w:w="1185" w:type="pct"/>
            <w:vAlign w:val="center"/>
          </w:tcPr>
          <w:p w14:paraId="5C8BD578"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A</w:t>
            </w:r>
          </w:p>
        </w:tc>
        <w:tc>
          <w:tcPr>
            <w:tcW w:w="567" w:type="pct"/>
            <w:vAlign w:val="center"/>
          </w:tcPr>
          <w:p w14:paraId="7B89372E"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C</w:t>
            </w:r>
          </w:p>
        </w:tc>
        <w:tc>
          <w:tcPr>
            <w:tcW w:w="779" w:type="pct"/>
            <w:vAlign w:val="center"/>
          </w:tcPr>
          <w:p w14:paraId="5A16E7B4"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R</w:t>
            </w:r>
          </w:p>
        </w:tc>
      </w:tr>
      <w:tr w:rsidR="00993F42" w:rsidRPr="003C6AE4" w14:paraId="15BEE161" w14:textId="77777777" w:rsidTr="00993F42">
        <w:trPr>
          <w:trHeight w:val="512"/>
        </w:trPr>
        <w:tc>
          <w:tcPr>
            <w:tcW w:w="583" w:type="pct"/>
            <w:vAlign w:val="center"/>
          </w:tcPr>
          <w:p w14:paraId="634E0219"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3</w:t>
            </w:r>
          </w:p>
        </w:tc>
        <w:tc>
          <w:tcPr>
            <w:tcW w:w="621" w:type="pct"/>
            <w:vAlign w:val="center"/>
          </w:tcPr>
          <w:p w14:paraId="42B36A26"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R</w:t>
            </w:r>
          </w:p>
        </w:tc>
        <w:tc>
          <w:tcPr>
            <w:tcW w:w="701" w:type="pct"/>
            <w:vAlign w:val="center"/>
          </w:tcPr>
          <w:p w14:paraId="77FC1150"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C</w:t>
            </w:r>
          </w:p>
        </w:tc>
        <w:tc>
          <w:tcPr>
            <w:tcW w:w="564" w:type="pct"/>
            <w:vAlign w:val="center"/>
          </w:tcPr>
          <w:p w14:paraId="1C311E47"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S</w:t>
            </w:r>
          </w:p>
        </w:tc>
        <w:tc>
          <w:tcPr>
            <w:tcW w:w="1185" w:type="pct"/>
            <w:shd w:val="clear" w:color="auto" w:fill="F2F2F2" w:themeFill="background1" w:themeFillShade="F2"/>
            <w:vAlign w:val="center"/>
          </w:tcPr>
          <w:p w14:paraId="23635925" w14:textId="77777777" w:rsidR="00993F42" w:rsidRPr="003C6AE4" w:rsidRDefault="00993F42" w:rsidP="00993F42">
            <w:pPr>
              <w:ind w:left="0"/>
              <w:jc w:val="center"/>
              <w:rPr>
                <w:rFonts w:asciiTheme="minorBidi" w:hAnsiTheme="minorBidi"/>
                <w:sz w:val="20"/>
                <w:szCs w:val="20"/>
              </w:rPr>
            </w:pPr>
          </w:p>
        </w:tc>
        <w:tc>
          <w:tcPr>
            <w:tcW w:w="567" w:type="pct"/>
            <w:vAlign w:val="center"/>
          </w:tcPr>
          <w:p w14:paraId="355FA1A1"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C</w:t>
            </w:r>
          </w:p>
        </w:tc>
        <w:tc>
          <w:tcPr>
            <w:tcW w:w="779" w:type="pct"/>
            <w:vAlign w:val="center"/>
          </w:tcPr>
          <w:p w14:paraId="30C87861"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A</w:t>
            </w:r>
          </w:p>
        </w:tc>
      </w:tr>
      <w:tr w:rsidR="00993F42" w:rsidRPr="003C6AE4" w14:paraId="5081672A" w14:textId="77777777" w:rsidTr="00993F42">
        <w:trPr>
          <w:trHeight w:val="458"/>
        </w:trPr>
        <w:tc>
          <w:tcPr>
            <w:tcW w:w="583" w:type="pct"/>
            <w:vAlign w:val="center"/>
          </w:tcPr>
          <w:p w14:paraId="56D90C4C"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4</w:t>
            </w:r>
          </w:p>
        </w:tc>
        <w:tc>
          <w:tcPr>
            <w:tcW w:w="621" w:type="pct"/>
            <w:vAlign w:val="center"/>
          </w:tcPr>
          <w:p w14:paraId="5FB99314"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R</w:t>
            </w:r>
          </w:p>
        </w:tc>
        <w:tc>
          <w:tcPr>
            <w:tcW w:w="701" w:type="pct"/>
            <w:shd w:val="clear" w:color="auto" w:fill="F2F2F2" w:themeFill="background1" w:themeFillShade="F2"/>
            <w:vAlign w:val="center"/>
          </w:tcPr>
          <w:p w14:paraId="6D4C4D70" w14:textId="77777777" w:rsidR="00993F42" w:rsidRPr="003C6AE4" w:rsidRDefault="00993F42" w:rsidP="00993F42">
            <w:pPr>
              <w:ind w:left="0"/>
              <w:jc w:val="center"/>
              <w:rPr>
                <w:rFonts w:asciiTheme="minorBidi" w:hAnsiTheme="minorBidi"/>
                <w:sz w:val="20"/>
                <w:szCs w:val="20"/>
              </w:rPr>
            </w:pPr>
          </w:p>
        </w:tc>
        <w:tc>
          <w:tcPr>
            <w:tcW w:w="564" w:type="pct"/>
            <w:vAlign w:val="center"/>
          </w:tcPr>
          <w:p w14:paraId="2343C676"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S</w:t>
            </w:r>
          </w:p>
        </w:tc>
        <w:tc>
          <w:tcPr>
            <w:tcW w:w="1185" w:type="pct"/>
            <w:shd w:val="clear" w:color="auto" w:fill="F2F2F2" w:themeFill="background1" w:themeFillShade="F2"/>
            <w:vAlign w:val="center"/>
          </w:tcPr>
          <w:p w14:paraId="7A21719C" w14:textId="77777777" w:rsidR="00993F42" w:rsidRPr="003C6AE4" w:rsidRDefault="00993F42" w:rsidP="00993F42">
            <w:pPr>
              <w:ind w:left="0"/>
              <w:jc w:val="center"/>
              <w:rPr>
                <w:rFonts w:asciiTheme="minorBidi" w:hAnsiTheme="minorBidi"/>
                <w:sz w:val="20"/>
                <w:szCs w:val="20"/>
              </w:rPr>
            </w:pPr>
          </w:p>
        </w:tc>
        <w:tc>
          <w:tcPr>
            <w:tcW w:w="567" w:type="pct"/>
            <w:shd w:val="clear" w:color="auto" w:fill="F2F2F2" w:themeFill="background1" w:themeFillShade="F2"/>
            <w:vAlign w:val="center"/>
          </w:tcPr>
          <w:p w14:paraId="70105838" w14:textId="77777777" w:rsidR="00993F42" w:rsidRPr="003C6AE4" w:rsidRDefault="00993F42" w:rsidP="00993F42">
            <w:pPr>
              <w:ind w:left="0"/>
              <w:jc w:val="center"/>
              <w:rPr>
                <w:rFonts w:asciiTheme="minorBidi" w:hAnsiTheme="minorBidi"/>
                <w:sz w:val="20"/>
                <w:szCs w:val="20"/>
              </w:rPr>
            </w:pPr>
          </w:p>
        </w:tc>
        <w:tc>
          <w:tcPr>
            <w:tcW w:w="779" w:type="pct"/>
            <w:vAlign w:val="center"/>
          </w:tcPr>
          <w:p w14:paraId="3E154193"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A</w:t>
            </w:r>
          </w:p>
        </w:tc>
      </w:tr>
      <w:tr w:rsidR="00993F42" w:rsidRPr="003C6AE4" w14:paraId="67CBDF8E" w14:textId="77777777" w:rsidTr="00993F42">
        <w:trPr>
          <w:trHeight w:val="521"/>
        </w:trPr>
        <w:tc>
          <w:tcPr>
            <w:tcW w:w="583" w:type="pct"/>
            <w:vAlign w:val="center"/>
          </w:tcPr>
          <w:p w14:paraId="0F5F8A08"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5</w:t>
            </w:r>
          </w:p>
        </w:tc>
        <w:tc>
          <w:tcPr>
            <w:tcW w:w="621" w:type="pct"/>
            <w:vAlign w:val="center"/>
          </w:tcPr>
          <w:p w14:paraId="5F3F0B3A"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R</w:t>
            </w:r>
          </w:p>
        </w:tc>
        <w:tc>
          <w:tcPr>
            <w:tcW w:w="701" w:type="pct"/>
            <w:vAlign w:val="center"/>
          </w:tcPr>
          <w:p w14:paraId="109EA45D"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C</w:t>
            </w:r>
          </w:p>
        </w:tc>
        <w:tc>
          <w:tcPr>
            <w:tcW w:w="564" w:type="pct"/>
            <w:vAlign w:val="center"/>
          </w:tcPr>
          <w:p w14:paraId="311433AA"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R</w:t>
            </w:r>
          </w:p>
        </w:tc>
        <w:tc>
          <w:tcPr>
            <w:tcW w:w="1185" w:type="pct"/>
            <w:vAlign w:val="center"/>
          </w:tcPr>
          <w:p w14:paraId="6F0EDD37"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A</w:t>
            </w:r>
          </w:p>
        </w:tc>
        <w:tc>
          <w:tcPr>
            <w:tcW w:w="567" w:type="pct"/>
            <w:vAlign w:val="center"/>
          </w:tcPr>
          <w:p w14:paraId="28498CBB"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R</w:t>
            </w:r>
          </w:p>
        </w:tc>
        <w:tc>
          <w:tcPr>
            <w:tcW w:w="779" w:type="pct"/>
            <w:vAlign w:val="center"/>
          </w:tcPr>
          <w:p w14:paraId="28A89E41"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R</w:t>
            </w:r>
          </w:p>
        </w:tc>
      </w:tr>
      <w:tr w:rsidR="00993F42" w:rsidRPr="003C6AE4" w14:paraId="0DA6089E" w14:textId="77777777" w:rsidTr="00993F42">
        <w:trPr>
          <w:trHeight w:val="494"/>
        </w:trPr>
        <w:tc>
          <w:tcPr>
            <w:tcW w:w="583" w:type="pct"/>
            <w:vAlign w:val="center"/>
          </w:tcPr>
          <w:p w14:paraId="134C306B"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6</w:t>
            </w:r>
          </w:p>
        </w:tc>
        <w:tc>
          <w:tcPr>
            <w:tcW w:w="621" w:type="pct"/>
            <w:vAlign w:val="center"/>
          </w:tcPr>
          <w:p w14:paraId="6CEA2693"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R</w:t>
            </w:r>
          </w:p>
        </w:tc>
        <w:tc>
          <w:tcPr>
            <w:tcW w:w="701" w:type="pct"/>
            <w:vAlign w:val="center"/>
          </w:tcPr>
          <w:p w14:paraId="6DD6CDF6"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C</w:t>
            </w:r>
          </w:p>
        </w:tc>
        <w:tc>
          <w:tcPr>
            <w:tcW w:w="564" w:type="pct"/>
            <w:vAlign w:val="center"/>
          </w:tcPr>
          <w:p w14:paraId="64A83A3F"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R</w:t>
            </w:r>
          </w:p>
        </w:tc>
        <w:tc>
          <w:tcPr>
            <w:tcW w:w="1185" w:type="pct"/>
            <w:vAlign w:val="center"/>
          </w:tcPr>
          <w:p w14:paraId="24CF61AC"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A</w:t>
            </w:r>
          </w:p>
        </w:tc>
        <w:tc>
          <w:tcPr>
            <w:tcW w:w="567" w:type="pct"/>
            <w:vAlign w:val="center"/>
          </w:tcPr>
          <w:p w14:paraId="42E2D4B5"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R</w:t>
            </w:r>
          </w:p>
        </w:tc>
        <w:tc>
          <w:tcPr>
            <w:tcW w:w="779" w:type="pct"/>
            <w:vAlign w:val="center"/>
          </w:tcPr>
          <w:p w14:paraId="1306F9B3"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R</w:t>
            </w:r>
          </w:p>
        </w:tc>
      </w:tr>
      <w:tr w:rsidR="00993F42" w:rsidRPr="003C6AE4" w14:paraId="45FCDF40" w14:textId="77777777" w:rsidTr="00993F42">
        <w:trPr>
          <w:trHeight w:val="512"/>
        </w:trPr>
        <w:tc>
          <w:tcPr>
            <w:tcW w:w="583" w:type="pct"/>
            <w:vAlign w:val="center"/>
          </w:tcPr>
          <w:p w14:paraId="35A55EE7"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7</w:t>
            </w:r>
          </w:p>
        </w:tc>
        <w:tc>
          <w:tcPr>
            <w:tcW w:w="621" w:type="pct"/>
            <w:vAlign w:val="center"/>
          </w:tcPr>
          <w:p w14:paraId="2436A507"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R</w:t>
            </w:r>
          </w:p>
        </w:tc>
        <w:tc>
          <w:tcPr>
            <w:tcW w:w="701" w:type="pct"/>
            <w:shd w:val="clear" w:color="auto" w:fill="F2F2F2" w:themeFill="background1" w:themeFillShade="F2"/>
            <w:vAlign w:val="center"/>
          </w:tcPr>
          <w:p w14:paraId="5F65C09A" w14:textId="77777777" w:rsidR="00993F42" w:rsidRPr="003C6AE4" w:rsidRDefault="00993F42" w:rsidP="00993F42">
            <w:pPr>
              <w:ind w:left="0"/>
              <w:jc w:val="center"/>
              <w:rPr>
                <w:rFonts w:asciiTheme="minorBidi" w:hAnsiTheme="minorBidi"/>
                <w:sz w:val="20"/>
                <w:szCs w:val="20"/>
              </w:rPr>
            </w:pPr>
          </w:p>
        </w:tc>
        <w:tc>
          <w:tcPr>
            <w:tcW w:w="564" w:type="pct"/>
            <w:vAlign w:val="center"/>
          </w:tcPr>
          <w:p w14:paraId="5D9AC396"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R</w:t>
            </w:r>
          </w:p>
        </w:tc>
        <w:tc>
          <w:tcPr>
            <w:tcW w:w="1185" w:type="pct"/>
            <w:vAlign w:val="center"/>
          </w:tcPr>
          <w:p w14:paraId="154E440F"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A</w:t>
            </w:r>
          </w:p>
        </w:tc>
        <w:tc>
          <w:tcPr>
            <w:tcW w:w="567" w:type="pct"/>
            <w:shd w:val="clear" w:color="auto" w:fill="F2F2F2" w:themeFill="background1" w:themeFillShade="F2"/>
            <w:vAlign w:val="center"/>
          </w:tcPr>
          <w:p w14:paraId="7695C2DF" w14:textId="77777777" w:rsidR="00993F42" w:rsidRPr="003C6AE4" w:rsidRDefault="00993F42" w:rsidP="00993F42">
            <w:pPr>
              <w:ind w:left="0"/>
              <w:jc w:val="center"/>
              <w:rPr>
                <w:rFonts w:asciiTheme="minorBidi" w:hAnsiTheme="minorBidi"/>
                <w:sz w:val="20"/>
                <w:szCs w:val="20"/>
              </w:rPr>
            </w:pPr>
          </w:p>
        </w:tc>
        <w:tc>
          <w:tcPr>
            <w:tcW w:w="779" w:type="pct"/>
            <w:vAlign w:val="center"/>
          </w:tcPr>
          <w:p w14:paraId="6A61D387" w14:textId="77777777" w:rsidR="00993F42" w:rsidRPr="003C6AE4" w:rsidRDefault="00993F42" w:rsidP="00993F42">
            <w:pPr>
              <w:ind w:left="0"/>
              <w:jc w:val="center"/>
              <w:rPr>
                <w:rFonts w:asciiTheme="minorBidi" w:hAnsiTheme="minorBidi"/>
                <w:sz w:val="20"/>
                <w:szCs w:val="20"/>
              </w:rPr>
            </w:pPr>
            <w:r w:rsidRPr="003C6AE4">
              <w:rPr>
                <w:rFonts w:asciiTheme="minorBidi" w:hAnsiTheme="minorBidi"/>
                <w:sz w:val="20"/>
                <w:szCs w:val="20"/>
              </w:rPr>
              <w:t>R</w:t>
            </w:r>
          </w:p>
        </w:tc>
      </w:tr>
    </w:tbl>
    <w:p w14:paraId="110D61BC" w14:textId="77777777" w:rsidR="00993F42" w:rsidRPr="00B43DB7" w:rsidRDefault="00993F42" w:rsidP="00993F42">
      <w:pPr>
        <w:rPr>
          <w:rFonts w:asciiTheme="minorBidi" w:hAnsiTheme="minorBidi"/>
          <w:i/>
          <w:iCs/>
          <w:sz w:val="20"/>
          <w:szCs w:val="20"/>
        </w:rPr>
      </w:pPr>
      <w:r w:rsidRPr="00B43DB7">
        <w:rPr>
          <w:rFonts w:asciiTheme="minorBidi" w:hAnsiTheme="minorBidi"/>
          <w:i/>
          <w:iCs/>
          <w:sz w:val="20"/>
          <w:szCs w:val="20"/>
        </w:rPr>
        <w:t xml:space="preserve">Refer to </w:t>
      </w:r>
      <w:r>
        <w:rPr>
          <w:rFonts w:asciiTheme="minorBidi" w:hAnsiTheme="minorBidi"/>
          <w:i/>
          <w:iCs/>
          <w:sz w:val="20"/>
          <w:szCs w:val="20"/>
        </w:rPr>
        <w:t>Section 6 – Definitions – RASCI</w:t>
      </w:r>
    </w:p>
    <w:p w14:paraId="496B27B6" w14:textId="77777777" w:rsidR="00993F42" w:rsidRPr="003C6AE4" w:rsidRDefault="00993F42" w:rsidP="00993F42">
      <w:pPr>
        <w:rPr>
          <w:rFonts w:asciiTheme="minorBidi" w:hAnsiTheme="minorBidi"/>
          <w:sz w:val="20"/>
          <w:szCs w:val="20"/>
        </w:rPr>
      </w:pPr>
    </w:p>
    <w:p w14:paraId="2EDF56B9" w14:textId="77777777" w:rsidR="00993F42" w:rsidRPr="003C6AE4" w:rsidRDefault="00993F42" w:rsidP="00993F42">
      <w:pPr>
        <w:rPr>
          <w:rFonts w:asciiTheme="minorBidi" w:eastAsiaTheme="majorEastAsia" w:hAnsiTheme="minorBidi"/>
          <w:b/>
          <w:bCs/>
          <w:sz w:val="20"/>
          <w:szCs w:val="20"/>
        </w:rPr>
      </w:pPr>
      <w:r w:rsidRPr="003C6AE4">
        <w:rPr>
          <w:rFonts w:asciiTheme="minorBidi" w:hAnsiTheme="minorBidi"/>
          <w:sz w:val="20"/>
          <w:szCs w:val="20"/>
        </w:rPr>
        <w:br w:type="page"/>
      </w:r>
    </w:p>
    <w:p w14:paraId="490EB65F" w14:textId="77777777" w:rsidR="00993F42" w:rsidRDefault="00993F42" w:rsidP="00993F42">
      <w:pPr>
        <w:pStyle w:val="Heading2"/>
      </w:pPr>
      <w:bookmarkStart w:id="62" w:name="_Toc407494370"/>
      <w:bookmarkStart w:id="63" w:name="_Toc513546944"/>
      <w:bookmarkEnd w:id="61"/>
      <w:r w:rsidRPr="00B43DB7">
        <w:lastRenderedPageBreak/>
        <w:t>Phase - 2  Risk Assessment</w:t>
      </w:r>
      <w:bookmarkEnd w:id="62"/>
      <w:bookmarkEnd w:id="63"/>
    </w:p>
    <w:p w14:paraId="54773912" w14:textId="77777777" w:rsidR="00993F42" w:rsidRPr="003C6AE4" w:rsidRDefault="00993F42" w:rsidP="00993F42">
      <w:pPr>
        <w:tabs>
          <w:tab w:val="left" w:pos="360"/>
          <w:tab w:val="left" w:pos="630"/>
        </w:tabs>
        <w:spacing w:before="120" w:after="120" w:line="240" w:lineRule="auto"/>
        <w:jc w:val="both"/>
        <w:rPr>
          <w:rFonts w:asciiTheme="minorBidi" w:hAnsiTheme="minorBidi"/>
          <w:sz w:val="20"/>
          <w:szCs w:val="20"/>
        </w:rPr>
      </w:pPr>
      <w:r w:rsidRPr="003C6AE4">
        <w:rPr>
          <w:rFonts w:asciiTheme="minorBidi" w:hAnsiTheme="minorBidi"/>
          <w:noProof/>
          <w:sz w:val="20"/>
          <w:szCs w:val="20"/>
        </w:rPr>
        <w:drawing>
          <wp:anchor distT="0" distB="0" distL="114300" distR="114300" simplePos="0" relativeHeight="251662336" behindDoc="0" locked="0" layoutInCell="1" allowOverlap="1" wp14:anchorId="1FDA90A2" wp14:editId="1EEB5186">
            <wp:simplePos x="0" y="0"/>
            <wp:positionH relativeFrom="margin">
              <wp:posOffset>3528060</wp:posOffset>
            </wp:positionH>
            <wp:positionV relativeFrom="margin">
              <wp:posOffset>274320</wp:posOffset>
            </wp:positionV>
            <wp:extent cx="2466975" cy="615886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517"/>
                    <a:stretch/>
                  </pic:blipFill>
                  <pic:spPr bwMode="auto">
                    <a:xfrm>
                      <a:off x="0" y="0"/>
                      <a:ext cx="2466975" cy="615886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3C6AE4">
        <w:rPr>
          <w:rFonts w:asciiTheme="minorBidi" w:hAnsiTheme="minorBidi"/>
          <w:sz w:val="20"/>
          <w:szCs w:val="20"/>
        </w:rPr>
        <w:t xml:space="preserve">The objective of risk assessment is to determine the level of risk exposure on the information asset by analyzing the vulnerability factor (extent of impact), threat likelihood (likelihood of exploitation) and the risk occurrence rate. There are two sub-processes for conducting the Risk Assessment - Risk Analysis and Risk Evaluation. </w:t>
      </w:r>
    </w:p>
    <w:p w14:paraId="7CD54A37" w14:textId="77777777" w:rsidR="00993F42" w:rsidRPr="003C6AE4" w:rsidRDefault="00993F42" w:rsidP="00993F42">
      <w:pPr>
        <w:tabs>
          <w:tab w:val="left" w:pos="360"/>
          <w:tab w:val="left" w:pos="630"/>
        </w:tabs>
        <w:spacing w:before="120" w:after="120" w:line="240" w:lineRule="auto"/>
        <w:jc w:val="both"/>
        <w:rPr>
          <w:rFonts w:asciiTheme="minorBidi" w:hAnsiTheme="minorBidi"/>
          <w:sz w:val="20"/>
          <w:szCs w:val="20"/>
        </w:rPr>
      </w:pPr>
      <w:r w:rsidRPr="003C6AE4">
        <w:rPr>
          <w:rFonts w:asciiTheme="minorBidi" w:hAnsiTheme="minorBidi"/>
          <w:b/>
          <w:bCs/>
          <w:sz w:val="20"/>
          <w:szCs w:val="20"/>
        </w:rPr>
        <w:t>Risk Analysis</w:t>
      </w:r>
      <w:r w:rsidRPr="003C6AE4">
        <w:rPr>
          <w:rFonts w:asciiTheme="minorBidi" w:hAnsiTheme="minorBidi"/>
          <w:sz w:val="20"/>
          <w:szCs w:val="20"/>
        </w:rPr>
        <w:t xml:space="preserve"> can be undertaken either qualitatively or quantitatively or semi-quantitatively. In this procedure, qualitative information security risk assessment method has been adopted.</w:t>
      </w:r>
    </w:p>
    <w:p w14:paraId="1D8D28A7" w14:textId="77777777" w:rsidR="00993F42" w:rsidRPr="003C6AE4" w:rsidRDefault="00993F42" w:rsidP="00993F42">
      <w:pPr>
        <w:spacing w:before="120" w:after="120" w:line="240" w:lineRule="auto"/>
        <w:jc w:val="both"/>
        <w:rPr>
          <w:rFonts w:asciiTheme="minorBidi" w:hAnsiTheme="minorBidi"/>
          <w:sz w:val="20"/>
          <w:szCs w:val="20"/>
        </w:rPr>
      </w:pPr>
      <w:r w:rsidRPr="003C6AE4">
        <w:rPr>
          <w:rFonts w:asciiTheme="minorBidi" w:hAnsiTheme="minorBidi"/>
          <w:b/>
          <w:bCs/>
          <w:sz w:val="20"/>
          <w:szCs w:val="20"/>
        </w:rPr>
        <w:t>Risk Evaluation:</w:t>
      </w:r>
      <w:r w:rsidRPr="003C6AE4">
        <w:rPr>
          <w:rFonts w:asciiTheme="minorBidi" w:hAnsiTheme="minorBidi"/>
          <w:sz w:val="20"/>
          <w:szCs w:val="20"/>
        </w:rPr>
        <w:t xml:space="preserve"> Risk evaluation uses the understanding of risk obtained by risk analysis to make decisions about future actions. Decisions should include:</w:t>
      </w:r>
    </w:p>
    <w:p w14:paraId="4B5D4E22" w14:textId="77777777" w:rsidR="00993F42" w:rsidRPr="003C6AE4" w:rsidRDefault="00993F42" w:rsidP="00F72729">
      <w:pPr>
        <w:pStyle w:val="ListParagraph"/>
        <w:numPr>
          <w:ilvl w:val="0"/>
          <w:numId w:val="1"/>
        </w:numPr>
        <w:tabs>
          <w:tab w:val="left" w:pos="720"/>
        </w:tabs>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Whether an activity should be undertaken</w:t>
      </w:r>
    </w:p>
    <w:p w14:paraId="558B426C" w14:textId="77777777" w:rsidR="00993F42" w:rsidRPr="003C6AE4" w:rsidRDefault="00993F42" w:rsidP="00F72729">
      <w:pPr>
        <w:pStyle w:val="ListParagraph"/>
        <w:numPr>
          <w:ilvl w:val="0"/>
          <w:numId w:val="1"/>
        </w:numPr>
        <w:tabs>
          <w:tab w:val="left" w:pos="720"/>
        </w:tabs>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Priorities for risk treatment considering estimated levels of risks </w:t>
      </w:r>
    </w:p>
    <w:p w14:paraId="5A7FFB6E" w14:textId="77777777" w:rsidR="00993F42" w:rsidRPr="003C6AE4" w:rsidRDefault="00993F42" w:rsidP="00993F42">
      <w:pPr>
        <w:spacing w:before="120" w:after="120" w:line="240" w:lineRule="auto"/>
        <w:jc w:val="both"/>
        <w:rPr>
          <w:rFonts w:asciiTheme="minorBidi" w:hAnsiTheme="minorBidi"/>
          <w:sz w:val="20"/>
          <w:szCs w:val="20"/>
        </w:rPr>
      </w:pPr>
      <w:r w:rsidRPr="003C6AE4">
        <w:rPr>
          <w:rFonts w:asciiTheme="minorBidi" w:hAnsiTheme="minorBidi"/>
          <w:sz w:val="20"/>
          <w:szCs w:val="20"/>
        </w:rPr>
        <w:t xml:space="preserve">The objective of the risk evaluation is to compare the estimated risks with the risk evaluation rating criteria defined during the risk governance phase. </w:t>
      </w:r>
    </w:p>
    <w:p w14:paraId="7ADD8EC3" w14:textId="77777777" w:rsidR="00993F42" w:rsidRPr="003C6AE4" w:rsidRDefault="00993F42" w:rsidP="00993F42">
      <w:pPr>
        <w:spacing w:before="120" w:after="120" w:line="240" w:lineRule="auto"/>
        <w:jc w:val="both"/>
        <w:rPr>
          <w:rFonts w:asciiTheme="minorBidi" w:hAnsiTheme="minorBidi"/>
          <w:sz w:val="20"/>
          <w:szCs w:val="20"/>
        </w:rPr>
      </w:pPr>
    </w:p>
    <w:p w14:paraId="20BACCF2" w14:textId="77777777" w:rsidR="00993F42" w:rsidRPr="003C6AE4" w:rsidRDefault="00993F42" w:rsidP="00993F42">
      <w:pPr>
        <w:spacing w:before="120" w:after="120" w:line="240" w:lineRule="auto"/>
        <w:jc w:val="both"/>
        <w:rPr>
          <w:rFonts w:asciiTheme="minorBidi" w:hAnsiTheme="minorBidi"/>
          <w:sz w:val="20"/>
          <w:szCs w:val="20"/>
        </w:rPr>
      </w:pPr>
    </w:p>
    <w:p w14:paraId="39552E5D" w14:textId="77777777" w:rsidR="00993F42" w:rsidRPr="003C6AE4" w:rsidRDefault="00993F42" w:rsidP="00993F42">
      <w:pPr>
        <w:spacing w:before="120" w:after="120" w:line="240" w:lineRule="auto"/>
        <w:jc w:val="both"/>
        <w:rPr>
          <w:rFonts w:asciiTheme="minorBidi" w:hAnsiTheme="minorBidi"/>
          <w:sz w:val="20"/>
          <w:szCs w:val="20"/>
        </w:rPr>
      </w:pPr>
    </w:p>
    <w:p w14:paraId="13E08672" w14:textId="77777777" w:rsidR="00993F42" w:rsidRPr="003C6AE4" w:rsidRDefault="00993F42" w:rsidP="00993F42">
      <w:pPr>
        <w:spacing w:before="120" w:after="120" w:line="240" w:lineRule="auto"/>
        <w:jc w:val="both"/>
        <w:rPr>
          <w:rFonts w:asciiTheme="minorBidi" w:hAnsiTheme="minorBidi"/>
          <w:sz w:val="20"/>
          <w:szCs w:val="20"/>
        </w:rPr>
      </w:pPr>
    </w:p>
    <w:p w14:paraId="27928308" w14:textId="77777777" w:rsidR="00993F42" w:rsidRPr="003C6AE4" w:rsidRDefault="00993F42" w:rsidP="00993F42">
      <w:pPr>
        <w:tabs>
          <w:tab w:val="left" w:pos="360"/>
          <w:tab w:val="left" w:pos="630"/>
        </w:tabs>
        <w:spacing w:before="120" w:after="120" w:line="240" w:lineRule="auto"/>
        <w:jc w:val="both"/>
        <w:rPr>
          <w:rFonts w:asciiTheme="minorBidi" w:hAnsiTheme="minorBidi"/>
          <w:sz w:val="20"/>
          <w:szCs w:val="20"/>
        </w:rPr>
      </w:pPr>
    </w:p>
    <w:p w14:paraId="3AB9858D" w14:textId="77777777" w:rsidR="00993F42" w:rsidRPr="003C6AE4" w:rsidRDefault="00993F42" w:rsidP="00993F42">
      <w:pPr>
        <w:tabs>
          <w:tab w:val="left" w:pos="360"/>
          <w:tab w:val="left" w:pos="630"/>
        </w:tabs>
        <w:spacing w:before="120" w:after="120" w:line="240" w:lineRule="auto"/>
        <w:jc w:val="both"/>
        <w:rPr>
          <w:rFonts w:asciiTheme="minorBidi" w:hAnsiTheme="minorBidi"/>
          <w:sz w:val="20"/>
          <w:szCs w:val="20"/>
        </w:rPr>
      </w:pPr>
    </w:p>
    <w:p w14:paraId="7A453C2C" w14:textId="77777777" w:rsidR="00993F42" w:rsidRPr="003C6AE4" w:rsidRDefault="00993F42" w:rsidP="00993F42">
      <w:pPr>
        <w:tabs>
          <w:tab w:val="left" w:pos="360"/>
          <w:tab w:val="left" w:pos="630"/>
        </w:tabs>
        <w:spacing w:before="120" w:after="120" w:line="240" w:lineRule="auto"/>
        <w:jc w:val="both"/>
        <w:rPr>
          <w:rFonts w:asciiTheme="minorBidi" w:hAnsiTheme="minorBidi"/>
          <w:sz w:val="20"/>
          <w:szCs w:val="20"/>
        </w:rPr>
      </w:pPr>
    </w:p>
    <w:p w14:paraId="4D226EE7" w14:textId="77777777" w:rsidR="00993F42" w:rsidRPr="003C6AE4" w:rsidRDefault="00993F42" w:rsidP="00993F42">
      <w:pPr>
        <w:spacing w:before="120" w:after="120" w:line="240" w:lineRule="auto"/>
        <w:jc w:val="both"/>
        <w:rPr>
          <w:rFonts w:asciiTheme="minorBidi" w:hAnsiTheme="minorBidi"/>
          <w:sz w:val="20"/>
          <w:szCs w:val="20"/>
        </w:rPr>
      </w:pPr>
    </w:p>
    <w:p w14:paraId="3D0564C4" w14:textId="77777777" w:rsidR="00993F42" w:rsidRPr="003C6AE4" w:rsidRDefault="00993F42" w:rsidP="00993F42">
      <w:pPr>
        <w:spacing w:before="120" w:after="120" w:line="240" w:lineRule="auto"/>
        <w:jc w:val="both"/>
        <w:rPr>
          <w:rFonts w:asciiTheme="minorBidi" w:hAnsiTheme="minorBidi"/>
          <w:sz w:val="20"/>
          <w:szCs w:val="20"/>
        </w:rPr>
      </w:pPr>
    </w:p>
    <w:p w14:paraId="12F78CAC" w14:textId="77777777" w:rsidR="00993F42" w:rsidRPr="003C6AE4" w:rsidRDefault="00993F42" w:rsidP="00993F42">
      <w:pPr>
        <w:spacing w:before="120" w:after="120" w:line="240" w:lineRule="auto"/>
        <w:jc w:val="both"/>
        <w:rPr>
          <w:rFonts w:asciiTheme="minorBidi" w:hAnsiTheme="minorBidi"/>
          <w:sz w:val="20"/>
          <w:szCs w:val="20"/>
        </w:rPr>
      </w:pPr>
    </w:p>
    <w:p w14:paraId="3DDC5151" w14:textId="77777777" w:rsidR="00993F42" w:rsidRPr="003C6AE4" w:rsidRDefault="00993F42" w:rsidP="00993F42">
      <w:pPr>
        <w:spacing w:before="120" w:after="120" w:line="240" w:lineRule="auto"/>
        <w:jc w:val="both"/>
        <w:rPr>
          <w:rFonts w:asciiTheme="minorBidi" w:hAnsiTheme="minorBidi"/>
          <w:sz w:val="20"/>
          <w:szCs w:val="20"/>
        </w:rPr>
      </w:pPr>
    </w:p>
    <w:p w14:paraId="4828580F" w14:textId="77777777" w:rsidR="00993F42" w:rsidRPr="003C6AE4" w:rsidRDefault="00993F42" w:rsidP="00993F42">
      <w:pPr>
        <w:spacing w:before="120" w:after="120" w:line="240" w:lineRule="auto"/>
        <w:jc w:val="both"/>
        <w:rPr>
          <w:rFonts w:asciiTheme="minorBidi" w:hAnsiTheme="minorBidi"/>
          <w:sz w:val="20"/>
          <w:szCs w:val="20"/>
        </w:rPr>
      </w:pPr>
    </w:p>
    <w:p w14:paraId="4EC703CD" w14:textId="77777777" w:rsidR="00993F42" w:rsidRPr="003C6AE4" w:rsidRDefault="00993F42" w:rsidP="00993F42">
      <w:pPr>
        <w:spacing w:before="120" w:after="120" w:line="240" w:lineRule="auto"/>
        <w:jc w:val="both"/>
        <w:rPr>
          <w:rFonts w:asciiTheme="minorBidi" w:hAnsiTheme="minorBidi"/>
          <w:sz w:val="20"/>
          <w:szCs w:val="20"/>
        </w:rPr>
      </w:pPr>
    </w:p>
    <w:p w14:paraId="43E9ACD5" w14:textId="77777777" w:rsidR="00993F42" w:rsidRPr="003C6AE4" w:rsidRDefault="00993F42" w:rsidP="00993F42">
      <w:pPr>
        <w:spacing w:before="120" w:after="120" w:line="240" w:lineRule="auto"/>
        <w:contextualSpacing/>
        <w:jc w:val="both"/>
        <w:rPr>
          <w:rFonts w:asciiTheme="minorBidi" w:hAnsiTheme="minorBidi"/>
          <w:sz w:val="20"/>
          <w:szCs w:val="20"/>
        </w:rPr>
      </w:pPr>
    </w:p>
    <w:p w14:paraId="76984DA7" w14:textId="53DD3B6C" w:rsidR="00993F42" w:rsidRPr="00993F42" w:rsidRDefault="005264AC" w:rsidP="00993F42">
      <w:pPr>
        <w:spacing w:before="240" w:after="240" w:line="240" w:lineRule="auto"/>
        <w:contextualSpacing/>
        <w:jc w:val="both"/>
        <w:rPr>
          <w:rFonts w:ascii="Arial" w:hAnsi="Arial" w:cs="Arial"/>
          <w:b/>
          <w:bCs/>
          <w:color w:val="C45911" w:themeColor="accent2" w:themeShade="BF"/>
          <w:sz w:val="20"/>
          <w:szCs w:val="20"/>
        </w:rPr>
      </w:pPr>
      <w:r>
        <w:rPr>
          <w:rFonts w:ascii="Arial" w:hAnsi="Arial" w:cs="Arial"/>
          <w:b/>
          <w:bCs/>
          <w:color w:val="C45911" w:themeColor="accent2" w:themeShade="BF"/>
          <w:sz w:val="24"/>
          <w:szCs w:val="24"/>
        </w:rPr>
        <w:t>Input</w:t>
      </w:r>
    </w:p>
    <w:p w14:paraId="4BE7FD8C" w14:textId="77777777" w:rsidR="00993F42" w:rsidRPr="003C6AE4" w:rsidRDefault="00993F42" w:rsidP="00F72729">
      <w:pPr>
        <w:pStyle w:val="ListParagraph"/>
        <w:numPr>
          <w:ilvl w:val="0"/>
          <w:numId w:val="1"/>
        </w:numPr>
        <w:tabs>
          <w:tab w:val="left" w:pos="720"/>
        </w:tabs>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A list of identified information assets with security classification level and relevant risks with value levels assigned</w:t>
      </w:r>
    </w:p>
    <w:p w14:paraId="1DF6C3B2" w14:textId="2BCCAB3B" w:rsidR="00993F42" w:rsidRPr="00993F42" w:rsidRDefault="00993F42" w:rsidP="00993F42">
      <w:pPr>
        <w:spacing w:before="240" w:after="240" w:line="240" w:lineRule="auto"/>
        <w:contextualSpacing/>
        <w:jc w:val="both"/>
        <w:rPr>
          <w:rFonts w:ascii="Arial" w:hAnsi="Arial" w:cs="Arial"/>
          <w:b/>
          <w:bCs/>
          <w:color w:val="C45911" w:themeColor="accent2" w:themeShade="BF"/>
          <w:sz w:val="24"/>
          <w:szCs w:val="24"/>
        </w:rPr>
      </w:pPr>
      <w:r w:rsidRPr="00993F42">
        <w:rPr>
          <w:rFonts w:ascii="Arial" w:hAnsi="Arial" w:cs="Arial"/>
          <w:b/>
          <w:bCs/>
          <w:color w:val="C45911" w:themeColor="accent2" w:themeShade="BF"/>
          <w:sz w:val="24"/>
          <w:szCs w:val="24"/>
        </w:rPr>
        <w:t>Procedure/ guidelines</w:t>
      </w:r>
    </w:p>
    <w:p w14:paraId="1EBE435B" w14:textId="77777777" w:rsidR="00993F42" w:rsidRPr="003C6AE4" w:rsidRDefault="00993F42" w:rsidP="00993F42">
      <w:pPr>
        <w:pStyle w:val="Heading3"/>
      </w:pPr>
      <w:bookmarkStart w:id="64" w:name="_Toc407494371"/>
      <w:bookmarkStart w:id="65" w:name="_Toc513546945"/>
      <w:r w:rsidRPr="003C6AE4">
        <w:t>Step 8 - IA Security Classification rating &gt; C0 or I0 or A0?</w:t>
      </w:r>
      <w:bookmarkEnd w:id="64"/>
      <w:bookmarkEnd w:id="65"/>
    </w:p>
    <w:p w14:paraId="042ABCAC" w14:textId="77777777" w:rsidR="00993F42" w:rsidRPr="003C6AE4" w:rsidRDefault="00993F42" w:rsidP="00F72729">
      <w:pPr>
        <w:pStyle w:val="ListParagraph"/>
        <w:numPr>
          <w:ilvl w:val="0"/>
          <w:numId w:val="19"/>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Determine whether the information asset’s security classification rating is greater than C0 (confidentiality rating) or I0 (integrity rating) or A0 (availability rating); </w:t>
      </w:r>
    </w:p>
    <w:p w14:paraId="7694D851" w14:textId="77777777" w:rsidR="00993F42" w:rsidRPr="00B43DB7" w:rsidRDefault="00993F42" w:rsidP="00993F42">
      <w:pPr>
        <w:spacing w:before="120" w:after="120" w:line="240" w:lineRule="auto"/>
        <w:jc w:val="both"/>
        <w:rPr>
          <w:rFonts w:asciiTheme="minorBidi" w:hAnsiTheme="minorBidi"/>
          <w:i/>
          <w:iCs/>
          <w:sz w:val="20"/>
          <w:szCs w:val="20"/>
          <w:highlight w:val="lightGray"/>
        </w:rPr>
      </w:pPr>
      <w:r w:rsidRPr="00B43DB7">
        <w:rPr>
          <w:rFonts w:asciiTheme="minorBidi" w:hAnsiTheme="minorBidi"/>
          <w:i/>
          <w:iCs/>
          <w:sz w:val="20"/>
          <w:szCs w:val="20"/>
        </w:rPr>
        <w:lastRenderedPageBreak/>
        <w:t>(Refer to Appendix B – National Information Classification Policy - Asset Classification Model)</w:t>
      </w:r>
    </w:p>
    <w:p w14:paraId="473B805B" w14:textId="77777777" w:rsidR="00993F42" w:rsidRPr="003C6AE4" w:rsidRDefault="00993F42" w:rsidP="00F72729">
      <w:pPr>
        <w:pStyle w:val="ListParagraph"/>
        <w:numPr>
          <w:ilvl w:val="0"/>
          <w:numId w:val="19"/>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If the information asset security classification rating is greater, proceed to step 9, else proceed to step 10.</w:t>
      </w:r>
    </w:p>
    <w:p w14:paraId="50B7F04F" w14:textId="77777777" w:rsidR="00993F42" w:rsidRPr="003C6AE4" w:rsidRDefault="00993F42" w:rsidP="00993F42">
      <w:pPr>
        <w:pStyle w:val="Heading3"/>
      </w:pPr>
      <w:bookmarkStart w:id="66" w:name="_Toc407494372"/>
      <w:bookmarkStart w:id="67" w:name="_Toc513546946"/>
      <w:r w:rsidRPr="003C6AE4">
        <w:t>Step 9 - Implement NIA baseline controls as per IA Security Classification</w:t>
      </w:r>
      <w:bookmarkEnd w:id="66"/>
      <w:bookmarkEnd w:id="67"/>
    </w:p>
    <w:p w14:paraId="3B8AEAF4" w14:textId="77777777" w:rsidR="00993F42" w:rsidRPr="003C6AE4" w:rsidRDefault="00993F42" w:rsidP="00F72729">
      <w:pPr>
        <w:pStyle w:val="ListParagraph"/>
        <w:numPr>
          <w:ilvl w:val="0"/>
          <w:numId w:val="103"/>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Implement baseline controls (indicated by ‘*’) in the NIA policy for each asset as per the matrix below</w:t>
      </w:r>
    </w:p>
    <w:p w14:paraId="5B646DD4" w14:textId="77777777" w:rsidR="00993F42" w:rsidRPr="003C6AE4" w:rsidRDefault="00993F42" w:rsidP="00993F42">
      <w:pPr>
        <w:spacing w:before="120" w:after="120" w:line="240" w:lineRule="auto"/>
        <w:jc w:val="center"/>
        <w:rPr>
          <w:rFonts w:asciiTheme="minorBidi" w:hAnsiTheme="minorBidi"/>
          <w:sz w:val="20"/>
          <w:szCs w:val="20"/>
          <w:highlight w:val="lightGray"/>
        </w:rPr>
      </w:pPr>
      <w:r w:rsidRPr="003C6AE4">
        <w:rPr>
          <w:rFonts w:asciiTheme="minorBidi" w:hAnsiTheme="minorBidi"/>
          <w:noProof/>
          <w:sz w:val="20"/>
          <w:szCs w:val="20"/>
        </w:rPr>
        <w:drawing>
          <wp:anchor distT="0" distB="0" distL="114300" distR="114300" simplePos="0" relativeHeight="251659264" behindDoc="0" locked="0" layoutInCell="1" allowOverlap="1" wp14:anchorId="44A33DC6" wp14:editId="4585A255">
            <wp:simplePos x="0" y="0"/>
            <wp:positionH relativeFrom="margin">
              <wp:posOffset>476250</wp:posOffset>
            </wp:positionH>
            <wp:positionV relativeFrom="margin">
              <wp:posOffset>1072515</wp:posOffset>
            </wp:positionV>
            <wp:extent cx="4914900" cy="2063750"/>
            <wp:effectExtent l="19050" t="19050" r="19050" b="12700"/>
            <wp:wrapSquare wrapText="bothSides"/>
            <wp:docPr id="11" name="Picture 11" descr="cid:image001.png@01CFC536.59E85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C536.59E85D20"/>
                    <pic:cNvPicPr>
                      <a:picLocks noChangeAspect="1" noChangeArrowheads="1"/>
                    </pic:cNvPicPr>
                  </pic:nvPicPr>
                  <pic:blipFill rotWithShape="1">
                    <a:blip r:embed="rId13" r:link="rId14">
                      <a:extLst>
                        <a:ext uri="{28A0092B-C50C-407E-A947-70E740481C1C}">
                          <a14:useLocalDpi xmlns:a14="http://schemas.microsoft.com/office/drawing/2010/main" val="0"/>
                        </a:ext>
                      </a:extLst>
                    </a:blip>
                    <a:srcRect b="9476"/>
                    <a:stretch/>
                  </pic:blipFill>
                  <pic:spPr bwMode="auto">
                    <a:xfrm>
                      <a:off x="0" y="0"/>
                      <a:ext cx="4914900" cy="2063750"/>
                    </a:xfrm>
                    <a:prstGeom prst="rect">
                      <a:avLst/>
                    </a:prstGeom>
                    <a:noFill/>
                    <a:ln>
                      <a:solidFill>
                        <a:schemeClr val="tx1"/>
                      </a:solidFill>
                      <a:prstDash val="soli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D63A07" w14:textId="77777777" w:rsidR="00993F42" w:rsidRPr="003C6AE4" w:rsidRDefault="00993F42" w:rsidP="00993F42">
      <w:pPr>
        <w:spacing w:before="120" w:after="120" w:line="240" w:lineRule="auto"/>
        <w:jc w:val="both"/>
        <w:rPr>
          <w:rFonts w:asciiTheme="minorBidi" w:hAnsiTheme="minorBidi"/>
          <w:sz w:val="20"/>
          <w:szCs w:val="20"/>
          <w:highlight w:val="lightGray"/>
        </w:rPr>
      </w:pPr>
    </w:p>
    <w:p w14:paraId="537CFA7B" w14:textId="77777777" w:rsidR="00993F42" w:rsidRPr="003C6AE4" w:rsidRDefault="00993F42" w:rsidP="00993F42">
      <w:pPr>
        <w:spacing w:before="120" w:after="120" w:line="240" w:lineRule="auto"/>
        <w:jc w:val="both"/>
        <w:rPr>
          <w:rFonts w:asciiTheme="minorBidi" w:hAnsiTheme="minorBidi"/>
          <w:sz w:val="20"/>
          <w:szCs w:val="20"/>
          <w:highlight w:val="lightGray"/>
        </w:rPr>
      </w:pPr>
    </w:p>
    <w:p w14:paraId="7CA215A6" w14:textId="77777777" w:rsidR="00993F42" w:rsidRPr="003C6AE4" w:rsidRDefault="00993F42" w:rsidP="00993F42">
      <w:pPr>
        <w:spacing w:before="120" w:after="120" w:line="240" w:lineRule="auto"/>
        <w:jc w:val="both"/>
        <w:rPr>
          <w:rFonts w:asciiTheme="minorBidi" w:hAnsiTheme="minorBidi"/>
          <w:sz w:val="20"/>
          <w:szCs w:val="20"/>
          <w:highlight w:val="lightGray"/>
        </w:rPr>
      </w:pPr>
    </w:p>
    <w:p w14:paraId="712580C1" w14:textId="77777777" w:rsidR="00993F42" w:rsidRPr="003C6AE4" w:rsidRDefault="00993F42" w:rsidP="00993F42">
      <w:pPr>
        <w:spacing w:before="120" w:after="120" w:line="240" w:lineRule="auto"/>
        <w:jc w:val="both"/>
        <w:rPr>
          <w:rFonts w:asciiTheme="minorBidi" w:hAnsiTheme="minorBidi"/>
          <w:sz w:val="20"/>
          <w:szCs w:val="20"/>
          <w:highlight w:val="lightGray"/>
        </w:rPr>
      </w:pPr>
    </w:p>
    <w:p w14:paraId="46C96B44" w14:textId="77777777" w:rsidR="00993F42" w:rsidRPr="003C6AE4" w:rsidRDefault="00993F42" w:rsidP="00993F42">
      <w:pPr>
        <w:spacing w:before="120" w:after="120" w:line="240" w:lineRule="auto"/>
        <w:jc w:val="both"/>
        <w:rPr>
          <w:rFonts w:asciiTheme="minorBidi" w:hAnsiTheme="minorBidi"/>
          <w:sz w:val="20"/>
          <w:szCs w:val="20"/>
          <w:highlight w:val="lightGray"/>
        </w:rPr>
      </w:pPr>
    </w:p>
    <w:p w14:paraId="3824F2FC" w14:textId="77777777" w:rsidR="00993F42" w:rsidRPr="003C6AE4" w:rsidRDefault="00993F42" w:rsidP="00993F42">
      <w:pPr>
        <w:spacing w:before="120" w:after="120" w:line="240" w:lineRule="auto"/>
        <w:jc w:val="both"/>
        <w:rPr>
          <w:rFonts w:asciiTheme="minorBidi" w:hAnsiTheme="minorBidi"/>
          <w:sz w:val="20"/>
          <w:szCs w:val="20"/>
          <w:highlight w:val="lightGray"/>
        </w:rPr>
      </w:pPr>
    </w:p>
    <w:p w14:paraId="7C8A7ADF" w14:textId="77777777" w:rsidR="00993F42" w:rsidRPr="003C6AE4" w:rsidRDefault="00993F42" w:rsidP="00993F42">
      <w:pPr>
        <w:spacing w:before="120" w:after="120" w:line="240" w:lineRule="auto"/>
        <w:jc w:val="both"/>
        <w:rPr>
          <w:rFonts w:asciiTheme="minorBidi" w:hAnsiTheme="minorBidi"/>
          <w:sz w:val="20"/>
          <w:szCs w:val="20"/>
          <w:highlight w:val="lightGray"/>
        </w:rPr>
      </w:pPr>
    </w:p>
    <w:p w14:paraId="6798A83B" w14:textId="77777777" w:rsidR="00993F42" w:rsidRPr="003C6AE4" w:rsidRDefault="00993F42" w:rsidP="00993F42">
      <w:pPr>
        <w:spacing w:before="120" w:after="120" w:line="240" w:lineRule="auto"/>
        <w:jc w:val="both"/>
        <w:rPr>
          <w:rFonts w:asciiTheme="minorBidi" w:hAnsiTheme="minorBidi"/>
          <w:sz w:val="20"/>
          <w:szCs w:val="20"/>
          <w:highlight w:val="lightGray"/>
        </w:rPr>
      </w:pPr>
    </w:p>
    <w:p w14:paraId="667ADCF0" w14:textId="77777777" w:rsidR="00993F42" w:rsidRPr="003C6AE4" w:rsidRDefault="00993F42" w:rsidP="00993F42">
      <w:pPr>
        <w:spacing w:before="120" w:after="120" w:line="240" w:lineRule="auto"/>
        <w:jc w:val="both"/>
        <w:rPr>
          <w:rFonts w:asciiTheme="minorBidi" w:hAnsiTheme="minorBidi"/>
          <w:sz w:val="20"/>
          <w:szCs w:val="20"/>
          <w:highlight w:val="lightGray"/>
        </w:rPr>
      </w:pPr>
    </w:p>
    <w:p w14:paraId="127AC68C" w14:textId="77777777" w:rsidR="00993F42" w:rsidRPr="00B43DB7" w:rsidRDefault="00993F42" w:rsidP="00993F42">
      <w:pPr>
        <w:spacing w:before="120" w:after="120" w:line="240" w:lineRule="auto"/>
        <w:jc w:val="both"/>
        <w:rPr>
          <w:rFonts w:asciiTheme="minorBidi" w:hAnsiTheme="minorBidi"/>
          <w:i/>
          <w:iCs/>
          <w:sz w:val="20"/>
          <w:szCs w:val="20"/>
        </w:rPr>
      </w:pPr>
      <w:r w:rsidRPr="00B43DB7">
        <w:rPr>
          <w:rFonts w:asciiTheme="minorBidi" w:hAnsiTheme="minorBidi"/>
          <w:i/>
          <w:iCs/>
          <w:sz w:val="20"/>
          <w:szCs w:val="20"/>
        </w:rPr>
        <w:t>(Refer to National Information Assurance Manual – A. Overview – 2. Usage of this Manual)</w:t>
      </w:r>
    </w:p>
    <w:p w14:paraId="0B1F96CB" w14:textId="77777777" w:rsidR="00993F42" w:rsidRPr="003C6AE4" w:rsidRDefault="00993F42" w:rsidP="00993F42">
      <w:pPr>
        <w:pStyle w:val="Heading3"/>
        <w:tabs>
          <w:tab w:val="num" w:pos="0"/>
        </w:tabs>
      </w:pPr>
      <w:bookmarkStart w:id="68" w:name="_Toc407494373"/>
      <w:bookmarkStart w:id="69" w:name="_Toc513546947"/>
      <w:r w:rsidRPr="003C6AE4">
        <w:t>Step 10 - Identify existing controls relevant to the IA &amp; determine current Control Effectiveness (CE) rating</w:t>
      </w:r>
      <w:bookmarkEnd w:id="68"/>
      <w:bookmarkEnd w:id="69"/>
    </w:p>
    <w:p w14:paraId="55E8AA7C" w14:textId="77777777" w:rsidR="00993F42" w:rsidRPr="003C6AE4" w:rsidRDefault="00993F42" w:rsidP="00F72729">
      <w:pPr>
        <w:pStyle w:val="ListParagraph"/>
        <w:numPr>
          <w:ilvl w:val="0"/>
          <w:numId w:val="102"/>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Existing / current controls are safeguards or countermeasures already implemented by the State Agency / Organization to protect information assets; </w:t>
      </w:r>
    </w:p>
    <w:p w14:paraId="59E12E7D" w14:textId="77777777" w:rsidR="00993F42" w:rsidRPr="003C6AE4" w:rsidRDefault="00993F42" w:rsidP="00F72729">
      <w:pPr>
        <w:pStyle w:val="ListParagraph"/>
        <w:numPr>
          <w:ilvl w:val="0"/>
          <w:numId w:val="102"/>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Identification of existing controls relevant to the information asset will avoid unnecessary work or cost e.g. in the duplication of controls;</w:t>
      </w:r>
    </w:p>
    <w:p w14:paraId="2EC14A47" w14:textId="77777777" w:rsidR="00993F42" w:rsidRPr="003C6AE4" w:rsidRDefault="00993F42" w:rsidP="00F72729">
      <w:pPr>
        <w:pStyle w:val="ListParagraph"/>
        <w:numPr>
          <w:ilvl w:val="0"/>
          <w:numId w:val="102"/>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This information can be obtained from the Information Asset Owner(s) and Service Owner(s);</w:t>
      </w:r>
    </w:p>
    <w:p w14:paraId="484B499A" w14:textId="77777777" w:rsidR="00993F42" w:rsidRPr="003C6AE4" w:rsidRDefault="00993F42" w:rsidP="00F72729">
      <w:pPr>
        <w:pStyle w:val="ListParagraph"/>
        <w:numPr>
          <w:ilvl w:val="0"/>
          <w:numId w:val="102"/>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Following activities shall be considered by the Information Asset Owner(s) and Service Owner(s) for identifying existing controls:</w:t>
      </w:r>
    </w:p>
    <w:p w14:paraId="0B53818C"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t>Reviewing documents containing information about the controls - if the processes are well documented  with all existing controls and status of thei</w:t>
      </w:r>
      <w:r>
        <w:rPr>
          <w:rFonts w:asciiTheme="minorBidi" w:hAnsiTheme="minorBidi"/>
          <w:sz w:val="20"/>
          <w:szCs w:val="20"/>
        </w:rPr>
        <w:t>r implementation were available</w:t>
      </w:r>
    </w:p>
    <w:p w14:paraId="1D9DA137"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t>Checking with people responsible / u</w:t>
      </w:r>
      <w:r>
        <w:rPr>
          <w:rFonts w:asciiTheme="minorBidi" w:hAnsiTheme="minorBidi"/>
          <w:sz w:val="20"/>
          <w:szCs w:val="20"/>
        </w:rPr>
        <w:t>sers who implement the controls</w:t>
      </w:r>
    </w:p>
    <w:p w14:paraId="433E8E27"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lastRenderedPageBreak/>
        <w:t>Conducting onsite review of the physical controls whether they are wor</w:t>
      </w:r>
      <w:r>
        <w:rPr>
          <w:rFonts w:asciiTheme="minorBidi" w:hAnsiTheme="minorBidi"/>
          <w:sz w:val="20"/>
          <w:szCs w:val="20"/>
        </w:rPr>
        <w:t>king correctly and effectively</w:t>
      </w:r>
    </w:p>
    <w:p w14:paraId="51E03978" w14:textId="77777777" w:rsidR="00993F42" w:rsidRPr="003C6AE4" w:rsidRDefault="00993F42" w:rsidP="00F72729">
      <w:pPr>
        <w:pStyle w:val="ListParagraph"/>
        <w:numPr>
          <w:ilvl w:val="0"/>
          <w:numId w:val="2"/>
        </w:numPr>
        <w:spacing w:before="120" w:after="120" w:line="240" w:lineRule="auto"/>
        <w:ind w:left="1267" w:hanging="547"/>
        <w:contextualSpacing w:val="0"/>
        <w:jc w:val="both"/>
        <w:rPr>
          <w:rFonts w:asciiTheme="minorBidi" w:hAnsiTheme="minorBidi"/>
          <w:sz w:val="20"/>
          <w:szCs w:val="20"/>
        </w:rPr>
      </w:pPr>
      <w:r w:rsidRPr="003C6AE4">
        <w:rPr>
          <w:rFonts w:asciiTheme="minorBidi" w:hAnsiTheme="minorBidi"/>
          <w:sz w:val="20"/>
          <w:szCs w:val="20"/>
        </w:rPr>
        <w:t>Reviewing results of internal aud</w:t>
      </w:r>
      <w:r>
        <w:rPr>
          <w:rFonts w:asciiTheme="minorBidi" w:hAnsiTheme="minorBidi"/>
          <w:sz w:val="20"/>
          <w:szCs w:val="20"/>
        </w:rPr>
        <w:t>its or other compliance reviews</w:t>
      </w:r>
    </w:p>
    <w:p w14:paraId="22099F7D" w14:textId="77777777" w:rsidR="00993F42" w:rsidRPr="003C6AE4" w:rsidRDefault="00993F42" w:rsidP="00F72729">
      <w:pPr>
        <w:pStyle w:val="ListParagraph"/>
        <w:numPr>
          <w:ilvl w:val="0"/>
          <w:numId w:val="102"/>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Control effectiveness rating shall be given based on the protection level the control provides to reduce the extent of damage caused by the risk occurrence; and</w:t>
      </w:r>
    </w:p>
    <w:p w14:paraId="663851A7" w14:textId="77777777" w:rsidR="00993F42" w:rsidRPr="003C6AE4" w:rsidRDefault="00993F42" w:rsidP="00F72729">
      <w:pPr>
        <w:pStyle w:val="ListParagraph"/>
        <w:numPr>
          <w:ilvl w:val="0"/>
          <w:numId w:val="102"/>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The Information Asset Owner / Service Owner shall determine the existing control effectiveness rating in accordance with the ‘Control Effectiveness (CE)’ rating criteria and update the ISRR </w:t>
      </w:r>
      <w:r w:rsidRPr="00D03086">
        <w:rPr>
          <w:rFonts w:asciiTheme="minorBidi" w:hAnsiTheme="minorBidi"/>
          <w:i/>
          <w:iCs/>
          <w:sz w:val="20"/>
          <w:szCs w:val="20"/>
        </w:rPr>
        <w:t>(Refer to Appendix B – Information Security Risk Management Criteria – Control effectiveness rating matrix)</w:t>
      </w:r>
      <w:r w:rsidRPr="00D03086">
        <w:rPr>
          <w:rFonts w:asciiTheme="minorBidi" w:hAnsiTheme="minorBidi"/>
          <w:sz w:val="20"/>
          <w:szCs w:val="20"/>
        </w:rPr>
        <w:t>.</w:t>
      </w:r>
    </w:p>
    <w:p w14:paraId="19A16C4E" w14:textId="77777777" w:rsidR="00993F42" w:rsidRPr="003C6AE4" w:rsidRDefault="00993F42" w:rsidP="00993F42">
      <w:pPr>
        <w:pStyle w:val="Heading3"/>
      </w:pPr>
      <w:bookmarkStart w:id="70" w:name="_Toc407494374"/>
      <w:bookmarkStart w:id="71" w:name="_Toc513546948"/>
      <w:r w:rsidRPr="003C6AE4">
        <w:t>Step 11 - Determine Initial Residual Risk (IRR) rating</w:t>
      </w:r>
      <w:bookmarkEnd w:id="70"/>
      <w:bookmarkEnd w:id="71"/>
    </w:p>
    <w:p w14:paraId="60C4B0BE" w14:textId="77777777" w:rsidR="00993F42" w:rsidRPr="003C6AE4" w:rsidRDefault="00993F42" w:rsidP="00F72729">
      <w:pPr>
        <w:pStyle w:val="ListParagraph"/>
        <w:numPr>
          <w:ilvl w:val="0"/>
          <w:numId w:val="90"/>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Initial Residual Risk (IRR) rating should be determined using the below mentioned formula: </w:t>
      </w:r>
    </w:p>
    <w:p w14:paraId="74BD6301" w14:textId="77777777" w:rsidR="00993F42" w:rsidRPr="003C6AE4" w:rsidRDefault="00993F42" w:rsidP="00993F42">
      <w:pPr>
        <w:pStyle w:val="ListParagraph"/>
        <w:spacing w:before="240" w:after="240" w:line="240" w:lineRule="auto"/>
        <w:ind w:left="4500" w:hanging="3780"/>
        <w:contextualSpacing w:val="0"/>
        <w:jc w:val="both"/>
        <w:rPr>
          <w:rFonts w:asciiTheme="minorBidi" w:hAnsiTheme="minorBidi"/>
          <w:b/>
          <w:bCs/>
          <w:sz w:val="20"/>
          <w:szCs w:val="20"/>
        </w:rPr>
      </w:pPr>
      <w:r w:rsidRPr="00D03086">
        <w:rPr>
          <w:rFonts w:asciiTheme="minorBidi" w:hAnsiTheme="minorBidi"/>
          <w:b/>
          <w:bCs/>
          <w:sz w:val="20"/>
          <w:szCs w:val="20"/>
        </w:rPr>
        <w:t>Initial Residual Risk (IRR) rating = Inherent Risk Value / Current Control Effectiveness Rating</w:t>
      </w:r>
      <w:r w:rsidRPr="003C6AE4">
        <w:rPr>
          <w:rFonts w:asciiTheme="minorBidi" w:hAnsiTheme="minorBidi"/>
          <w:b/>
          <w:bCs/>
          <w:sz w:val="20"/>
          <w:szCs w:val="20"/>
        </w:rPr>
        <w:t xml:space="preserve"> </w:t>
      </w:r>
    </w:p>
    <w:p w14:paraId="208C127A" w14:textId="77777777" w:rsidR="00993F42" w:rsidRPr="003C6AE4" w:rsidRDefault="00993F42" w:rsidP="00F72729">
      <w:pPr>
        <w:pStyle w:val="ListParagraph"/>
        <w:numPr>
          <w:ilvl w:val="0"/>
          <w:numId w:val="90"/>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Intermediate Residual Risk (IRR) rating shall be determined for each information asset in accordance with the ‘Risk Evaluation’ criteria and automatically populated on the ISRR </w:t>
      </w:r>
      <w:r w:rsidRPr="00D03086">
        <w:rPr>
          <w:rFonts w:asciiTheme="minorBidi" w:hAnsiTheme="minorBidi"/>
          <w:i/>
          <w:iCs/>
          <w:sz w:val="20"/>
          <w:szCs w:val="20"/>
        </w:rPr>
        <w:t>(Refer to Appendix B – Information Security Risk Management Criteria – Risk evaluation matrix)</w:t>
      </w:r>
      <w:r w:rsidRPr="003C6AE4">
        <w:rPr>
          <w:rFonts w:asciiTheme="minorBidi" w:hAnsiTheme="minorBidi"/>
          <w:sz w:val="20"/>
          <w:szCs w:val="20"/>
        </w:rPr>
        <w:t>.</w:t>
      </w:r>
    </w:p>
    <w:p w14:paraId="38ADA890" w14:textId="77777777" w:rsidR="00993F42" w:rsidRPr="003C6AE4" w:rsidRDefault="00993F42" w:rsidP="00993F42">
      <w:pPr>
        <w:pStyle w:val="Heading3"/>
      </w:pPr>
      <w:bookmarkStart w:id="72" w:name="_Toc407494375"/>
      <w:bookmarkStart w:id="73" w:name="_Toc513546949"/>
      <w:r w:rsidRPr="003C6AE4">
        <w:t>Step 12 – Initial Residual Risk acceptable?</w:t>
      </w:r>
      <w:bookmarkEnd w:id="72"/>
      <w:bookmarkEnd w:id="73"/>
    </w:p>
    <w:p w14:paraId="792878C5" w14:textId="77777777" w:rsidR="00993F42" w:rsidRPr="003C6AE4" w:rsidRDefault="00993F42" w:rsidP="00F72729">
      <w:pPr>
        <w:pStyle w:val="ListParagraph"/>
        <w:numPr>
          <w:ilvl w:val="0"/>
          <w:numId w:val="26"/>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The Risk Assessor in coordination with Security Manager shall determine whether the IRR rating for each information asset is acceptable in accordance with the ‘Risk Rating’ criteria </w:t>
      </w:r>
      <w:r w:rsidRPr="00D03086">
        <w:rPr>
          <w:rFonts w:asciiTheme="minorBidi" w:hAnsiTheme="minorBidi"/>
          <w:i/>
          <w:iCs/>
          <w:sz w:val="20"/>
          <w:szCs w:val="20"/>
        </w:rPr>
        <w:t>(Refer to Appendix B – Information Security Risk Management Criteria – Risk rating matrix)</w:t>
      </w:r>
      <w:r w:rsidRPr="003C6AE4">
        <w:rPr>
          <w:rFonts w:asciiTheme="minorBidi" w:hAnsiTheme="minorBidi"/>
          <w:sz w:val="20"/>
          <w:szCs w:val="20"/>
        </w:rPr>
        <w:t>; and</w:t>
      </w:r>
    </w:p>
    <w:p w14:paraId="20AE2351" w14:textId="77777777" w:rsidR="00993F42" w:rsidRPr="003C6AE4" w:rsidRDefault="00993F42" w:rsidP="00F72729">
      <w:pPr>
        <w:pStyle w:val="ListParagraph"/>
        <w:numPr>
          <w:ilvl w:val="0"/>
          <w:numId w:val="26"/>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If the IRR rating is acceptable, proceed to step 21 else proceed to step 13 for risk prioritization.</w:t>
      </w:r>
    </w:p>
    <w:p w14:paraId="538D96BE" w14:textId="77777777" w:rsidR="00993F42" w:rsidRPr="003C6AE4" w:rsidRDefault="00993F42" w:rsidP="00993F42">
      <w:pPr>
        <w:pStyle w:val="Heading3"/>
      </w:pPr>
      <w:bookmarkStart w:id="74" w:name="_Toc407494376"/>
      <w:bookmarkStart w:id="75" w:name="_Toc513546950"/>
      <w:r w:rsidRPr="003C6AE4">
        <w:t>Step 13 – Prioritize Risks</w:t>
      </w:r>
      <w:bookmarkEnd w:id="74"/>
      <w:bookmarkEnd w:id="75"/>
    </w:p>
    <w:p w14:paraId="79DCD953" w14:textId="77777777" w:rsidR="00993F42" w:rsidRPr="003C6AE4" w:rsidRDefault="00993F42" w:rsidP="00F72729">
      <w:pPr>
        <w:pStyle w:val="ListParagraph"/>
        <w:numPr>
          <w:ilvl w:val="0"/>
          <w:numId w:val="104"/>
        </w:numPr>
        <w:tabs>
          <w:tab w:val="left" w:pos="810"/>
        </w:tabs>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The Risk Assessor / Security Manager shall prioritize the assessed risks in accordance with the ‘Risk Rating’ criteria for treatment (Refer to Appendix B – Information Security Risk Management Criteria – Risk rating matrix). </w:t>
      </w:r>
    </w:p>
    <w:p w14:paraId="288A5158" w14:textId="77777777" w:rsidR="00993F42" w:rsidRPr="005264AC" w:rsidRDefault="00993F42" w:rsidP="00993F42">
      <w:pPr>
        <w:tabs>
          <w:tab w:val="left" w:pos="720"/>
        </w:tabs>
        <w:spacing w:before="240" w:after="240" w:line="240" w:lineRule="auto"/>
        <w:jc w:val="both"/>
        <w:rPr>
          <w:rFonts w:ascii="Arial" w:hAnsi="Arial" w:cs="Arial"/>
          <w:color w:val="C45911" w:themeColor="accent2" w:themeShade="BF"/>
          <w:sz w:val="24"/>
          <w:szCs w:val="24"/>
        </w:rPr>
      </w:pPr>
      <w:bookmarkStart w:id="76" w:name="_Toc392962648"/>
      <w:r w:rsidRPr="005264AC">
        <w:rPr>
          <w:rFonts w:ascii="Arial" w:hAnsi="Arial" w:cs="Arial"/>
          <w:b/>
          <w:bCs/>
          <w:color w:val="C45911" w:themeColor="accent2" w:themeShade="BF"/>
          <w:sz w:val="24"/>
          <w:szCs w:val="24"/>
        </w:rPr>
        <w:t>Output</w:t>
      </w:r>
    </w:p>
    <w:p w14:paraId="5D5F711D" w14:textId="77777777" w:rsidR="00993F42" w:rsidRDefault="00993F42" w:rsidP="00F72729">
      <w:pPr>
        <w:pStyle w:val="ListParagraph"/>
        <w:numPr>
          <w:ilvl w:val="0"/>
          <w:numId w:val="1"/>
        </w:numPr>
        <w:tabs>
          <w:tab w:val="left" w:pos="720"/>
        </w:tabs>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A list of risks assessed and prioritized according to risk evaluation and rating criteria in relation to the incident scen</w:t>
      </w:r>
      <w:r>
        <w:rPr>
          <w:rFonts w:asciiTheme="minorBidi" w:hAnsiTheme="minorBidi"/>
          <w:sz w:val="20"/>
          <w:szCs w:val="20"/>
        </w:rPr>
        <w:t>arios that lead to those risks</w:t>
      </w:r>
    </w:p>
    <w:p w14:paraId="31833EB3" w14:textId="77777777" w:rsidR="00993F42" w:rsidRPr="005264AC" w:rsidRDefault="00993F42" w:rsidP="00993F42">
      <w:pPr>
        <w:tabs>
          <w:tab w:val="left" w:pos="720"/>
        </w:tabs>
        <w:spacing w:before="240" w:after="240" w:line="240" w:lineRule="auto"/>
        <w:jc w:val="both"/>
        <w:rPr>
          <w:rFonts w:ascii="Arial" w:hAnsi="Arial" w:cs="Arial"/>
          <w:color w:val="C45911" w:themeColor="accent2" w:themeShade="BF"/>
          <w:sz w:val="24"/>
          <w:szCs w:val="24"/>
        </w:rPr>
      </w:pPr>
      <w:r w:rsidRPr="005264AC">
        <w:rPr>
          <w:rFonts w:ascii="Arial" w:hAnsi="Arial" w:cs="Arial"/>
          <w:b/>
          <w:bCs/>
          <w:color w:val="C45911" w:themeColor="accent2" w:themeShade="BF"/>
          <w:sz w:val="24"/>
          <w:szCs w:val="24"/>
        </w:rPr>
        <w:t>Roles and Responsibilities</w:t>
      </w:r>
    </w:p>
    <w:tbl>
      <w:tblPr>
        <w:tblStyle w:val="TableGrid"/>
        <w:tblW w:w="4887" w:type="pct"/>
        <w:tblInd w:w="108" w:type="dxa"/>
        <w:tblLook w:val="04A0" w:firstRow="1" w:lastRow="0" w:firstColumn="1" w:lastColumn="0" w:noHBand="0" w:noVBand="1"/>
      </w:tblPr>
      <w:tblGrid>
        <w:gridCol w:w="939"/>
        <w:gridCol w:w="1039"/>
        <w:gridCol w:w="1383"/>
        <w:gridCol w:w="1006"/>
        <w:gridCol w:w="2066"/>
        <w:gridCol w:w="1006"/>
        <w:gridCol w:w="1374"/>
      </w:tblGrid>
      <w:tr w:rsidR="00993F42" w:rsidRPr="003C6AE4" w14:paraId="110998CB" w14:textId="77777777" w:rsidTr="00993F42">
        <w:trPr>
          <w:trHeight w:val="845"/>
        </w:trPr>
        <w:tc>
          <w:tcPr>
            <w:tcW w:w="520" w:type="pct"/>
            <w:shd w:val="clear" w:color="auto" w:fill="D9D9D9" w:themeFill="background1" w:themeFillShade="D9"/>
          </w:tcPr>
          <w:p w14:paraId="130938B7" w14:textId="77777777" w:rsidR="00993F42" w:rsidRPr="003C6AE4" w:rsidRDefault="00993F42" w:rsidP="005264AC">
            <w:pPr>
              <w:ind w:left="0"/>
              <w:rPr>
                <w:rFonts w:asciiTheme="minorBidi" w:hAnsiTheme="minorBidi"/>
                <w:sz w:val="20"/>
                <w:szCs w:val="20"/>
              </w:rPr>
            </w:pPr>
            <w:r w:rsidRPr="003C6AE4">
              <w:rPr>
                <w:rFonts w:asciiTheme="minorBidi" w:hAnsiTheme="minorBidi"/>
                <w:sz w:val="20"/>
                <w:szCs w:val="20"/>
              </w:rPr>
              <w:t>Process</w:t>
            </w:r>
          </w:p>
          <w:p w14:paraId="63D1763B" w14:textId="77777777" w:rsidR="00993F42" w:rsidRPr="003C6AE4" w:rsidRDefault="00993F42" w:rsidP="005264AC">
            <w:pPr>
              <w:ind w:left="0"/>
              <w:rPr>
                <w:rFonts w:asciiTheme="minorBidi" w:hAnsiTheme="minorBidi"/>
                <w:sz w:val="20"/>
                <w:szCs w:val="20"/>
              </w:rPr>
            </w:pPr>
            <w:r w:rsidRPr="003C6AE4">
              <w:rPr>
                <w:rFonts w:asciiTheme="minorBidi" w:hAnsiTheme="minorBidi"/>
                <w:sz w:val="20"/>
                <w:szCs w:val="20"/>
              </w:rPr>
              <w:t>Step ref</w:t>
            </w:r>
          </w:p>
        </w:tc>
        <w:tc>
          <w:tcPr>
            <w:tcW w:w="575" w:type="pct"/>
            <w:shd w:val="clear" w:color="auto" w:fill="D9D9D9" w:themeFill="background1" w:themeFillShade="D9"/>
          </w:tcPr>
          <w:p w14:paraId="75B1A6A6" w14:textId="77777777" w:rsidR="00993F42" w:rsidRPr="003C6AE4" w:rsidRDefault="00993F42" w:rsidP="005264AC">
            <w:pPr>
              <w:ind w:left="0"/>
              <w:rPr>
                <w:rFonts w:asciiTheme="minorBidi" w:hAnsiTheme="minorBidi"/>
                <w:sz w:val="20"/>
                <w:szCs w:val="20"/>
              </w:rPr>
            </w:pPr>
            <w:r w:rsidRPr="003C6AE4">
              <w:rPr>
                <w:rFonts w:asciiTheme="minorBidi" w:hAnsiTheme="minorBidi"/>
                <w:sz w:val="20"/>
                <w:szCs w:val="20"/>
              </w:rPr>
              <w:t>Risk Assessor</w:t>
            </w:r>
          </w:p>
        </w:tc>
        <w:tc>
          <w:tcPr>
            <w:tcW w:w="803" w:type="pct"/>
            <w:shd w:val="clear" w:color="auto" w:fill="D9D9D9" w:themeFill="background1" w:themeFillShade="D9"/>
          </w:tcPr>
          <w:p w14:paraId="3B5319C1" w14:textId="77777777" w:rsidR="00993F42" w:rsidRPr="003C6AE4" w:rsidRDefault="00993F42" w:rsidP="005264AC">
            <w:pPr>
              <w:ind w:left="0"/>
              <w:rPr>
                <w:rFonts w:asciiTheme="minorBidi" w:hAnsiTheme="minorBidi"/>
                <w:sz w:val="20"/>
                <w:szCs w:val="20"/>
              </w:rPr>
            </w:pPr>
            <w:r w:rsidRPr="003C6AE4">
              <w:rPr>
                <w:rFonts w:asciiTheme="minorBidi" w:hAnsiTheme="minorBidi"/>
                <w:sz w:val="20"/>
                <w:szCs w:val="20"/>
              </w:rPr>
              <w:t>Subject Matter Expert (SME)</w:t>
            </w:r>
          </w:p>
        </w:tc>
        <w:tc>
          <w:tcPr>
            <w:tcW w:w="557" w:type="pct"/>
            <w:shd w:val="clear" w:color="auto" w:fill="D9D9D9" w:themeFill="background1" w:themeFillShade="D9"/>
          </w:tcPr>
          <w:p w14:paraId="7E0FC6DE" w14:textId="77777777" w:rsidR="00993F42" w:rsidRPr="003C6AE4" w:rsidRDefault="00993F42" w:rsidP="005264AC">
            <w:pPr>
              <w:ind w:left="0"/>
              <w:rPr>
                <w:rFonts w:asciiTheme="minorBidi" w:hAnsiTheme="minorBidi"/>
                <w:sz w:val="20"/>
                <w:szCs w:val="20"/>
              </w:rPr>
            </w:pPr>
            <w:r w:rsidRPr="003C6AE4">
              <w:rPr>
                <w:rFonts w:asciiTheme="minorBidi" w:hAnsiTheme="minorBidi"/>
                <w:sz w:val="20"/>
                <w:szCs w:val="20"/>
              </w:rPr>
              <w:t xml:space="preserve">Security Manager </w:t>
            </w:r>
          </w:p>
        </w:tc>
        <w:tc>
          <w:tcPr>
            <w:tcW w:w="1190" w:type="pct"/>
            <w:shd w:val="clear" w:color="auto" w:fill="D9D9D9" w:themeFill="background1" w:themeFillShade="D9"/>
          </w:tcPr>
          <w:p w14:paraId="3E4D36F9" w14:textId="77777777" w:rsidR="00993F42" w:rsidRPr="003C6AE4" w:rsidRDefault="00993F42" w:rsidP="005264AC">
            <w:pPr>
              <w:ind w:left="0"/>
              <w:rPr>
                <w:rFonts w:asciiTheme="minorBidi" w:hAnsiTheme="minorBidi"/>
                <w:sz w:val="20"/>
                <w:szCs w:val="20"/>
              </w:rPr>
            </w:pPr>
            <w:r w:rsidRPr="003C6AE4">
              <w:rPr>
                <w:rFonts w:asciiTheme="minorBidi" w:hAnsiTheme="minorBidi"/>
                <w:sz w:val="20"/>
                <w:szCs w:val="20"/>
              </w:rPr>
              <w:t>Information Security Steering / Governance Committee</w:t>
            </w:r>
          </w:p>
        </w:tc>
        <w:tc>
          <w:tcPr>
            <w:tcW w:w="557" w:type="pct"/>
            <w:shd w:val="clear" w:color="auto" w:fill="D9D9D9" w:themeFill="background1" w:themeFillShade="D9"/>
          </w:tcPr>
          <w:p w14:paraId="3342BFE8" w14:textId="77777777" w:rsidR="00993F42" w:rsidRPr="003C6AE4" w:rsidRDefault="00993F42" w:rsidP="005264AC">
            <w:pPr>
              <w:ind w:left="0"/>
              <w:rPr>
                <w:rFonts w:asciiTheme="minorBidi" w:hAnsiTheme="minorBidi"/>
                <w:sz w:val="20"/>
                <w:szCs w:val="20"/>
              </w:rPr>
            </w:pPr>
            <w:r w:rsidRPr="003C6AE4">
              <w:rPr>
                <w:rFonts w:asciiTheme="minorBidi" w:hAnsiTheme="minorBidi"/>
                <w:sz w:val="20"/>
                <w:szCs w:val="20"/>
              </w:rPr>
              <w:t>IT Manager</w:t>
            </w:r>
          </w:p>
        </w:tc>
        <w:tc>
          <w:tcPr>
            <w:tcW w:w="797" w:type="pct"/>
            <w:shd w:val="clear" w:color="auto" w:fill="D9D9D9" w:themeFill="background1" w:themeFillShade="D9"/>
          </w:tcPr>
          <w:p w14:paraId="22C8EBC5" w14:textId="77777777" w:rsidR="00993F42" w:rsidRPr="003C6AE4" w:rsidRDefault="00993F42" w:rsidP="005264AC">
            <w:pPr>
              <w:ind w:left="0"/>
              <w:rPr>
                <w:rFonts w:asciiTheme="minorBidi" w:hAnsiTheme="minorBidi"/>
                <w:sz w:val="20"/>
                <w:szCs w:val="20"/>
              </w:rPr>
            </w:pPr>
            <w:r w:rsidRPr="003C6AE4">
              <w:rPr>
                <w:rFonts w:asciiTheme="minorBidi" w:hAnsiTheme="minorBidi"/>
                <w:sz w:val="20"/>
                <w:szCs w:val="20"/>
              </w:rPr>
              <w:t>Information Asset/ Service Owner</w:t>
            </w:r>
          </w:p>
        </w:tc>
      </w:tr>
      <w:tr w:rsidR="00993F42" w:rsidRPr="003C6AE4" w14:paraId="61D0A552" w14:textId="77777777" w:rsidTr="00993F42">
        <w:trPr>
          <w:trHeight w:val="237"/>
        </w:trPr>
        <w:tc>
          <w:tcPr>
            <w:tcW w:w="520" w:type="pct"/>
          </w:tcPr>
          <w:p w14:paraId="38376E60" w14:textId="77777777" w:rsidR="00993F42" w:rsidRPr="003C6AE4" w:rsidRDefault="00993F42" w:rsidP="005264AC">
            <w:pPr>
              <w:ind w:left="0"/>
              <w:jc w:val="center"/>
              <w:rPr>
                <w:rFonts w:asciiTheme="minorBidi" w:hAnsiTheme="minorBidi"/>
                <w:sz w:val="20"/>
                <w:szCs w:val="20"/>
              </w:rPr>
            </w:pPr>
            <w:r w:rsidRPr="003C6AE4">
              <w:rPr>
                <w:rFonts w:asciiTheme="minorBidi" w:hAnsiTheme="minorBidi"/>
                <w:sz w:val="20"/>
                <w:szCs w:val="20"/>
              </w:rPr>
              <w:t>8</w:t>
            </w:r>
          </w:p>
        </w:tc>
        <w:tc>
          <w:tcPr>
            <w:tcW w:w="575" w:type="pct"/>
          </w:tcPr>
          <w:p w14:paraId="41922F6B" w14:textId="77777777" w:rsidR="00993F42" w:rsidRPr="003C6AE4" w:rsidRDefault="00993F42" w:rsidP="005264AC">
            <w:pPr>
              <w:ind w:left="0"/>
              <w:jc w:val="center"/>
              <w:rPr>
                <w:rFonts w:asciiTheme="minorBidi" w:hAnsiTheme="minorBidi"/>
                <w:sz w:val="20"/>
                <w:szCs w:val="20"/>
              </w:rPr>
            </w:pPr>
            <w:r w:rsidRPr="003C6AE4">
              <w:rPr>
                <w:rFonts w:asciiTheme="minorBidi" w:hAnsiTheme="minorBidi"/>
                <w:sz w:val="20"/>
                <w:szCs w:val="20"/>
              </w:rPr>
              <w:t>R</w:t>
            </w:r>
          </w:p>
        </w:tc>
        <w:tc>
          <w:tcPr>
            <w:tcW w:w="803" w:type="pct"/>
            <w:shd w:val="clear" w:color="auto" w:fill="F2F2F2" w:themeFill="background1" w:themeFillShade="F2"/>
          </w:tcPr>
          <w:p w14:paraId="2031EDD8" w14:textId="77777777" w:rsidR="00993F42" w:rsidRPr="003C6AE4" w:rsidRDefault="00993F42" w:rsidP="005264AC">
            <w:pPr>
              <w:ind w:left="0"/>
              <w:jc w:val="center"/>
              <w:rPr>
                <w:rFonts w:asciiTheme="minorBidi" w:hAnsiTheme="minorBidi"/>
                <w:sz w:val="20"/>
                <w:szCs w:val="20"/>
              </w:rPr>
            </w:pPr>
          </w:p>
        </w:tc>
        <w:tc>
          <w:tcPr>
            <w:tcW w:w="557" w:type="pct"/>
          </w:tcPr>
          <w:p w14:paraId="367E465F" w14:textId="77777777" w:rsidR="00993F42" w:rsidRPr="003C6AE4" w:rsidRDefault="00993F42" w:rsidP="005264AC">
            <w:pPr>
              <w:ind w:left="0"/>
              <w:jc w:val="center"/>
              <w:rPr>
                <w:rFonts w:asciiTheme="minorBidi" w:hAnsiTheme="minorBidi"/>
                <w:sz w:val="20"/>
                <w:szCs w:val="20"/>
              </w:rPr>
            </w:pPr>
            <w:r w:rsidRPr="003C6AE4">
              <w:rPr>
                <w:rFonts w:asciiTheme="minorBidi" w:hAnsiTheme="minorBidi"/>
                <w:sz w:val="20"/>
                <w:szCs w:val="20"/>
              </w:rPr>
              <w:t>S</w:t>
            </w:r>
          </w:p>
        </w:tc>
        <w:tc>
          <w:tcPr>
            <w:tcW w:w="1190" w:type="pct"/>
          </w:tcPr>
          <w:p w14:paraId="255E6841" w14:textId="77777777" w:rsidR="00993F42" w:rsidRPr="003C6AE4" w:rsidRDefault="00993F42" w:rsidP="005264AC">
            <w:pPr>
              <w:ind w:left="0"/>
              <w:jc w:val="center"/>
              <w:rPr>
                <w:rFonts w:asciiTheme="minorBidi" w:hAnsiTheme="minorBidi"/>
                <w:sz w:val="20"/>
                <w:szCs w:val="20"/>
              </w:rPr>
            </w:pPr>
            <w:r w:rsidRPr="003C6AE4">
              <w:rPr>
                <w:rFonts w:asciiTheme="minorBidi" w:hAnsiTheme="minorBidi"/>
                <w:sz w:val="20"/>
                <w:szCs w:val="20"/>
              </w:rPr>
              <w:t>A</w:t>
            </w:r>
          </w:p>
        </w:tc>
        <w:tc>
          <w:tcPr>
            <w:tcW w:w="557" w:type="pct"/>
            <w:shd w:val="clear" w:color="auto" w:fill="F2F2F2" w:themeFill="background1" w:themeFillShade="F2"/>
          </w:tcPr>
          <w:p w14:paraId="31D252DE" w14:textId="77777777" w:rsidR="00993F42" w:rsidRPr="003C6AE4" w:rsidRDefault="00993F42" w:rsidP="005264AC">
            <w:pPr>
              <w:ind w:left="0"/>
              <w:jc w:val="center"/>
              <w:rPr>
                <w:rFonts w:asciiTheme="minorBidi" w:hAnsiTheme="minorBidi"/>
                <w:sz w:val="20"/>
                <w:szCs w:val="20"/>
              </w:rPr>
            </w:pPr>
          </w:p>
        </w:tc>
        <w:tc>
          <w:tcPr>
            <w:tcW w:w="797" w:type="pct"/>
          </w:tcPr>
          <w:p w14:paraId="6CC1CC89" w14:textId="77777777" w:rsidR="00993F42" w:rsidRPr="003C6AE4" w:rsidRDefault="00993F42" w:rsidP="005264AC">
            <w:pPr>
              <w:ind w:left="0"/>
              <w:jc w:val="center"/>
              <w:rPr>
                <w:rFonts w:asciiTheme="minorBidi" w:hAnsiTheme="minorBidi"/>
                <w:sz w:val="20"/>
                <w:szCs w:val="20"/>
              </w:rPr>
            </w:pPr>
            <w:r w:rsidRPr="003C6AE4">
              <w:rPr>
                <w:rFonts w:asciiTheme="minorBidi" w:hAnsiTheme="minorBidi"/>
                <w:sz w:val="20"/>
                <w:szCs w:val="20"/>
              </w:rPr>
              <w:t>R</w:t>
            </w:r>
          </w:p>
        </w:tc>
      </w:tr>
      <w:tr w:rsidR="00993F42" w:rsidRPr="003C6AE4" w14:paraId="26C4D14F" w14:textId="77777777" w:rsidTr="00993F42">
        <w:trPr>
          <w:trHeight w:val="237"/>
        </w:trPr>
        <w:tc>
          <w:tcPr>
            <w:tcW w:w="520" w:type="pct"/>
          </w:tcPr>
          <w:p w14:paraId="1C6316E1" w14:textId="77777777" w:rsidR="00993F42" w:rsidRPr="003C6AE4" w:rsidRDefault="00993F42" w:rsidP="005264AC">
            <w:pPr>
              <w:ind w:left="0"/>
              <w:jc w:val="center"/>
              <w:rPr>
                <w:rFonts w:asciiTheme="minorBidi" w:hAnsiTheme="minorBidi"/>
                <w:sz w:val="20"/>
                <w:szCs w:val="20"/>
              </w:rPr>
            </w:pPr>
            <w:r w:rsidRPr="003C6AE4">
              <w:rPr>
                <w:rFonts w:asciiTheme="minorBidi" w:hAnsiTheme="minorBidi"/>
                <w:sz w:val="20"/>
                <w:szCs w:val="20"/>
              </w:rPr>
              <w:t>9</w:t>
            </w:r>
          </w:p>
        </w:tc>
        <w:tc>
          <w:tcPr>
            <w:tcW w:w="575" w:type="pct"/>
          </w:tcPr>
          <w:p w14:paraId="20717248" w14:textId="77777777" w:rsidR="00993F42" w:rsidRPr="003C6AE4" w:rsidRDefault="00993F42" w:rsidP="005264AC">
            <w:pPr>
              <w:ind w:left="0"/>
              <w:jc w:val="center"/>
              <w:rPr>
                <w:rFonts w:asciiTheme="minorBidi" w:hAnsiTheme="minorBidi"/>
                <w:sz w:val="20"/>
                <w:szCs w:val="20"/>
              </w:rPr>
            </w:pPr>
            <w:r w:rsidRPr="003C6AE4">
              <w:rPr>
                <w:rFonts w:asciiTheme="minorBidi" w:hAnsiTheme="minorBidi"/>
                <w:sz w:val="20"/>
                <w:szCs w:val="20"/>
              </w:rPr>
              <w:t>S</w:t>
            </w:r>
          </w:p>
        </w:tc>
        <w:tc>
          <w:tcPr>
            <w:tcW w:w="803" w:type="pct"/>
          </w:tcPr>
          <w:p w14:paraId="3B3A0501" w14:textId="77777777" w:rsidR="00993F42" w:rsidRPr="003C6AE4" w:rsidRDefault="00993F42" w:rsidP="005264AC">
            <w:pPr>
              <w:ind w:left="0"/>
              <w:jc w:val="center"/>
              <w:rPr>
                <w:rFonts w:asciiTheme="minorBidi" w:hAnsiTheme="minorBidi"/>
                <w:sz w:val="20"/>
                <w:szCs w:val="20"/>
              </w:rPr>
            </w:pPr>
            <w:r w:rsidRPr="003C6AE4">
              <w:rPr>
                <w:rFonts w:asciiTheme="minorBidi" w:hAnsiTheme="minorBidi"/>
                <w:sz w:val="20"/>
                <w:szCs w:val="20"/>
              </w:rPr>
              <w:t>C</w:t>
            </w:r>
          </w:p>
        </w:tc>
        <w:tc>
          <w:tcPr>
            <w:tcW w:w="557" w:type="pct"/>
          </w:tcPr>
          <w:p w14:paraId="3BDED0D4" w14:textId="77777777" w:rsidR="00993F42" w:rsidRPr="003C6AE4" w:rsidRDefault="00993F42" w:rsidP="005264AC">
            <w:pPr>
              <w:ind w:left="0"/>
              <w:jc w:val="center"/>
              <w:rPr>
                <w:rFonts w:asciiTheme="minorBidi" w:hAnsiTheme="minorBidi"/>
                <w:sz w:val="20"/>
                <w:szCs w:val="20"/>
              </w:rPr>
            </w:pPr>
            <w:r w:rsidRPr="003C6AE4">
              <w:rPr>
                <w:rFonts w:asciiTheme="minorBidi" w:hAnsiTheme="minorBidi"/>
                <w:sz w:val="20"/>
                <w:szCs w:val="20"/>
              </w:rPr>
              <w:t>A</w:t>
            </w:r>
          </w:p>
        </w:tc>
        <w:tc>
          <w:tcPr>
            <w:tcW w:w="1190" w:type="pct"/>
            <w:shd w:val="clear" w:color="auto" w:fill="F2F2F2" w:themeFill="background1" w:themeFillShade="F2"/>
          </w:tcPr>
          <w:p w14:paraId="6DFE2A35" w14:textId="77777777" w:rsidR="00993F42" w:rsidRPr="003C6AE4" w:rsidRDefault="00993F42" w:rsidP="005264AC">
            <w:pPr>
              <w:ind w:left="0"/>
              <w:jc w:val="center"/>
              <w:rPr>
                <w:rFonts w:asciiTheme="minorBidi" w:hAnsiTheme="minorBidi"/>
                <w:sz w:val="20"/>
                <w:szCs w:val="20"/>
              </w:rPr>
            </w:pPr>
          </w:p>
        </w:tc>
        <w:tc>
          <w:tcPr>
            <w:tcW w:w="557" w:type="pct"/>
          </w:tcPr>
          <w:p w14:paraId="4AA62140" w14:textId="77777777" w:rsidR="00993F42" w:rsidRPr="003C6AE4" w:rsidRDefault="00993F42" w:rsidP="005264AC">
            <w:pPr>
              <w:ind w:left="0"/>
              <w:jc w:val="center"/>
              <w:rPr>
                <w:rFonts w:asciiTheme="minorBidi" w:hAnsiTheme="minorBidi"/>
                <w:sz w:val="20"/>
                <w:szCs w:val="20"/>
              </w:rPr>
            </w:pPr>
            <w:r w:rsidRPr="003C6AE4">
              <w:rPr>
                <w:rFonts w:asciiTheme="minorBidi" w:hAnsiTheme="minorBidi"/>
                <w:sz w:val="20"/>
                <w:szCs w:val="20"/>
              </w:rPr>
              <w:t>R</w:t>
            </w:r>
          </w:p>
        </w:tc>
        <w:tc>
          <w:tcPr>
            <w:tcW w:w="797" w:type="pct"/>
          </w:tcPr>
          <w:p w14:paraId="6256609A" w14:textId="77777777" w:rsidR="00993F42" w:rsidRPr="003C6AE4" w:rsidRDefault="00993F42" w:rsidP="005264AC">
            <w:pPr>
              <w:ind w:left="0"/>
              <w:jc w:val="center"/>
              <w:rPr>
                <w:rFonts w:asciiTheme="minorBidi" w:hAnsiTheme="minorBidi"/>
                <w:sz w:val="20"/>
                <w:szCs w:val="20"/>
              </w:rPr>
            </w:pPr>
            <w:r w:rsidRPr="003C6AE4">
              <w:rPr>
                <w:rFonts w:asciiTheme="minorBidi" w:hAnsiTheme="minorBidi"/>
                <w:sz w:val="20"/>
                <w:szCs w:val="20"/>
              </w:rPr>
              <w:t>R</w:t>
            </w:r>
          </w:p>
        </w:tc>
      </w:tr>
      <w:tr w:rsidR="00993F42" w:rsidRPr="003C6AE4" w14:paraId="3EFF587B" w14:textId="77777777" w:rsidTr="00993F42">
        <w:trPr>
          <w:trHeight w:val="255"/>
        </w:trPr>
        <w:tc>
          <w:tcPr>
            <w:tcW w:w="520" w:type="pct"/>
          </w:tcPr>
          <w:p w14:paraId="679E839C" w14:textId="77777777" w:rsidR="00993F42" w:rsidRPr="003C6AE4" w:rsidRDefault="00993F42" w:rsidP="005264AC">
            <w:pPr>
              <w:ind w:left="0"/>
              <w:jc w:val="center"/>
              <w:rPr>
                <w:rFonts w:asciiTheme="minorBidi" w:hAnsiTheme="minorBidi"/>
                <w:sz w:val="20"/>
                <w:szCs w:val="20"/>
              </w:rPr>
            </w:pPr>
            <w:r w:rsidRPr="003C6AE4">
              <w:rPr>
                <w:rFonts w:asciiTheme="minorBidi" w:hAnsiTheme="minorBidi"/>
                <w:sz w:val="20"/>
                <w:szCs w:val="20"/>
              </w:rPr>
              <w:t>10</w:t>
            </w:r>
          </w:p>
        </w:tc>
        <w:tc>
          <w:tcPr>
            <w:tcW w:w="575" w:type="pct"/>
          </w:tcPr>
          <w:p w14:paraId="472BF58D" w14:textId="77777777" w:rsidR="00993F42" w:rsidRPr="003C6AE4" w:rsidRDefault="00993F42" w:rsidP="005264AC">
            <w:pPr>
              <w:ind w:left="0"/>
              <w:jc w:val="center"/>
              <w:rPr>
                <w:rFonts w:asciiTheme="minorBidi" w:hAnsiTheme="minorBidi"/>
                <w:sz w:val="20"/>
                <w:szCs w:val="20"/>
              </w:rPr>
            </w:pPr>
            <w:r w:rsidRPr="003C6AE4">
              <w:rPr>
                <w:rFonts w:asciiTheme="minorBidi" w:hAnsiTheme="minorBidi"/>
                <w:sz w:val="20"/>
                <w:szCs w:val="20"/>
              </w:rPr>
              <w:t>R</w:t>
            </w:r>
          </w:p>
        </w:tc>
        <w:tc>
          <w:tcPr>
            <w:tcW w:w="803" w:type="pct"/>
          </w:tcPr>
          <w:p w14:paraId="7C78020D" w14:textId="77777777" w:rsidR="00993F42" w:rsidRPr="003C6AE4" w:rsidRDefault="00993F42" w:rsidP="005264AC">
            <w:pPr>
              <w:ind w:left="0"/>
              <w:jc w:val="center"/>
              <w:rPr>
                <w:rFonts w:asciiTheme="minorBidi" w:hAnsiTheme="minorBidi"/>
                <w:sz w:val="20"/>
                <w:szCs w:val="20"/>
              </w:rPr>
            </w:pPr>
            <w:r w:rsidRPr="003C6AE4">
              <w:rPr>
                <w:rFonts w:asciiTheme="minorBidi" w:hAnsiTheme="minorBidi"/>
                <w:sz w:val="20"/>
                <w:szCs w:val="20"/>
              </w:rPr>
              <w:t>C</w:t>
            </w:r>
          </w:p>
        </w:tc>
        <w:tc>
          <w:tcPr>
            <w:tcW w:w="557" w:type="pct"/>
          </w:tcPr>
          <w:p w14:paraId="22F3B924" w14:textId="77777777" w:rsidR="00993F42" w:rsidRPr="003C6AE4" w:rsidRDefault="00993F42" w:rsidP="005264AC">
            <w:pPr>
              <w:ind w:left="0"/>
              <w:jc w:val="center"/>
              <w:rPr>
                <w:rFonts w:asciiTheme="minorBidi" w:hAnsiTheme="minorBidi"/>
                <w:sz w:val="20"/>
                <w:szCs w:val="20"/>
              </w:rPr>
            </w:pPr>
            <w:r w:rsidRPr="003C6AE4">
              <w:rPr>
                <w:rFonts w:asciiTheme="minorBidi" w:hAnsiTheme="minorBidi"/>
                <w:sz w:val="20"/>
                <w:szCs w:val="20"/>
              </w:rPr>
              <w:t>S</w:t>
            </w:r>
          </w:p>
        </w:tc>
        <w:tc>
          <w:tcPr>
            <w:tcW w:w="1190" w:type="pct"/>
            <w:shd w:val="clear" w:color="auto" w:fill="F2F2F2" w:themeFill="background1" w:themeFillShade="F2"/>
          </w:tcPr>
          <w:p w14:paraId="7B125CD6" w14:textId="77777777" w:rsidR="00993F42" w:rsidRPr="003C6AE4" w:rsidRDefault="00993F42" w:rsidP="005264AC">
            <w:pPr>
              <w:ind w:left="0"/>
              <w:jc w:val="center"/>
              <w:rPr>
                <w:rFonts w:asciiTheme="minorBidi" w:hAnsiTheme="minorBidi"/>
                <w:sz w:val="20"/>
                <w:szCs w:val="20"/>
              </w:rPr>
            </w:pPr>
          </w:p>
        </w:tc>
        <w:tc>
          <w:tcPr>
            <w:tcW w:w="557" w:type="pct"/>
          </w:tcPr>
          <w:p w14:paraId="0A8077E1" w14:textId="77777777" w:rsidR="00993F42" w:rsidRPr="003C6AE4" w:rsidRDefault="00993F42" w:rsidP="005264AC">
            <w:pPr>
              <w:ind w:left="0"/>
              <w:jc w:val="center"/>
              <w:rPr>
                <w:rFonts w:asciiTheme="minorBidi" w:hAnsiTheme="minorBidi"/>
                <w:sz w:val="20"/>
                <w:szCs w:val="20"/>
              </w:rPr>
            </w:pPr>
            <w:r w:rsidRPr="003C6AE4">
              <w:rPr>
                <w:rFonts w:asciiTheme="minorBidi" w:hAnsiTheme="minorBidi"/>
                <w:sz w:val="20"/>
                <w:szCs w:val="20"/>
              </w:rPr>
              <w:t>R</w:t>
            </w:r>
          </w:p>
        </w:tc>
        <w:tc>
          <w:tcPr>
            <w:tcW w:w="797" w:type="pct"/>
          </w:tcPr>
          <w:p w14:paraId="7D83A935" w14:textId="77777777" w:rsidR="00993F42" w:rsidRPr="003C6AE4" w:rsidRDefault="00993F42" w:rsidP="005264AC">
            <w:pPr>
              <w:ind w:left="0"/>
              <w:jc w:val="center"/>
              <w:rPr>
                <w:rFonts w:asciiTheme="minorBidi" w:hAnsiTheme="minorBidi"/>
                <w:sz w:val="20"/>
                <w:szCs w:val="20"/>
              </w:rPr>
            </w:pPr>
            <w:r w:rsidRPr="003C6AE4">
              <w:rPr>
                <w:rFonts w:asciiTheme="minorBidi" w:hAnsiTheme="minorBidi"/>
                <w:sz w:val="20"/>
                <w:szCs w:val="20"/>
              </w:rPr>
              <w:t>A</w:t>
            </w:r>
          </w:p>
        </w:tc>
      </w:tr>
      <w:tr w:rsidR="00993F42" w:rsidRPr="003C6AE4" w14:paraId="77807006" w14:textId="77777777" w:rsidTr="00993F42">
        <w:trPr>
          <w:trHeight w:val="237"/>
        </w:trPr>
        <w:tc>
          <w:tcPr>
            <w:tcW w:w="520" w:type="pct"/>
          </w:tcPr>
          <w:p w14:paraId="64F234D5" w14:textId="77777777" w:rsidR="00993F42" w:rsidRPr="003C6AE4" w:rsidRDefault="00993F42" w:rsidP="005264AC">
            <w:pPr>
              <w:ind w:left="0"/>
              <w:jc w:val="center"/>
              <w:rPr>
                <w:rFonts w:asciiTheme="minorBidi" w:hAnsiTheme="minorBidi"/>
                <w:sz w:val="20"/>
                <w:szCs w:val="20"/>
              </w:rPr>
            </w:pPr>
            <w:r w:rsidRPr="003C6AE4">
              <w:rPr>
                <w:rFonts w:asciiTheme="minorBidi" w:hAnsiTheme="minorBidi"/>
                <w:sz w:val="20"/>
                <w:szCs w:val="20"/>
              </w:rPr>
              <w:t>11</w:t>
            </w:r>
          </w:p>
        </w:tc>
        <w:tc>
          <w:tcPr>
            <w:tcW w:w="575" w:type="pct"/>
          </w:tcPr>
          <w:p w14:paraId="3AE1BA87" w14:textId="77777777" w:rsidR="00993F42" w:rsidRPr="003C6AE4" w:rsidRDefault="00993F42" w:rsidP="005264AC">
            <w:pPr>
              <w:ind w:left="0"/>
              <w:jc w:val="center"/>
              <w:rPr>
                <w:rFonts w:asciiTheme="minorBidi" w:hAnsiTheme="minorBidi"/>
                <w:sz w:val="20"/>
                <w:szCs w:val="20"/>
              </w:rPr>
            </w:pPr>
            <w:r w:rsidRPr="003C6AE4">
              <w:rPr>
                <w:rFonts w:asciiTheme="minorBidi" w:hAnsiTheme="minorBidi"/>
                <w:sz w:val="20"/>
                <w:szCs w:val="20"/>
              </w:rPr>
              <w:t>R</w:t>
            </w:r>
          </w:p>
        </w:tc>
        <w:tc>
          <w:tcPr>
            <w:tcW w:w="803" w:type="pct"/>
          </w:tcPr>
          <w:p w14:paraId="00BD9D25" w14:textId="77777777" w:rsidR="00993F42" w:rsidRPr="003C6AE4" w:rsidRDefault="00993F42" w:rsidP="005264AC">
            <w:pPr>
              <w:ind w:left="0"/>
              <w:jc w:val="center"/>
              <w:rPr>
                <w:rFonts w:asciiTheme="minorBidi" w:hAnsiTheme="minorBidi"/>
                <w:sz w:val="20"/>
                <w:szCs w:val="20"/>
              </w:rPr>
            </w:pPr>
            <w:r w:rsidRPr="003C6AE4">
              <w:rPr>
                <w:rFonts w:asciiTheme="minorBidi" w:hAnsiTheme="minorBidi"/>
                <w:sz w:val="20"/>
                <w:szCs w:val="20"/>
              </w:rPr>
              <w:t>S</w:t>
            </w:r>
          </w:p>
        </w:tc>
        <w:tc>
          <w:tcPr>
            <w:tcW w:w="557" w:type="pct"/>
            <w:shd w:val="clear" w:color="auto" w:fill="F2F2F2" w:themeFill="background1" w:themeFillShade="F2"/>
          </w:tcPr>
          <w:p w14:paraId="05424E97" w14:textId="77777777" w:rsidR="00993F42" w:rsidRPr="003C6AE4" w:rsidRDefault="00993F42" w:rsidP="005264AC">
            <w:pPr>
              <w:ind w:left="0"/>
              <w:jc w:val="center"/>
              <w:rPr>
                <w:rFonts w:asciiTheme="minorBidi" w:hAnsiTheme="minorBidi"/>
                <w:sz w:val="20"/>
                <w:szCs w:val="20"/>
              </w:rPr>
            </w:pPr>
          </w:p>
        </w:tc>
        <w:tc>
          <w:tcPr>
            <w:tcW w:w="1190" w:type="pct"/>
          </w:tcPr>
          <w:p w14:paraId="5BCDA888" w14:textId="77777777" w:rsidR="00993F42" w:rsidRPr="003C6AE4" w:rsidRDefault="00993F42" w:rsidP="005264AC">
            <w:pPr>
              <w:ind w:left="0"/>
              <w:jc w:val="center"/>
              <w:rPr>
                <w:rFonts w:asciiTheme="minorBidi" w:hAnsiTheme="minorBidi"/>
                <w:sz w:val="20"/>
                <w:szCs w:val="20"/>
              </w:rPr>
            </w:pPr>
            <w:r w:rsidRPr="003C6AE4">
              <w:rPr>
                <w:rFonts w:asciiTheme="minorBidi" w:hAnsiTheme="minorBidi"/>
                <w:sz w:val="20"/>
                <w:szCs w:val="20"/>
              </w:rPr>
              <w:t>A</w:t>
            </w:r>
          </w:p>
        </w:tc>
        <w:tc>
          <w:tcPr>
            <w:tcW w:w="557" w:type="pct"/>
            <w:shd w:val="clear" w:color="auto" w:fill="F2F2F2" w:themeFill="background1" w:themeFillShade="F2"/>
          </w:tcPr>
          <w:p w14:paraId="7BC75F26" w14:textId="77777777" w:rsidR="00993F42" w:rsidRPr="003C6AE4" w:rsidRDefault="00993F42" w:rsidP="005264AC">
            <w:pPr>
              <w:ind w:left="0"/>
              <w:jc w:val="center"/>
              <w:rPr>
                <w:rFonts w:asciiTheme="minorBidi" w:hAnsiTheme="minorBidi"/>
                <w:sz w:val="20"/>
                <w:szCs w:val="20"/>
              </w:rPr>
            </w:pPr>
          </w:p>
        </w:tc>
        <w:tc>
          <w:tcPr>
            <w:tcW w:w="797" w:type="pct"/>
            <w:shd w:val="clear" w:color="auto" w:fill="F2F2F2" w:themeFill="background1" w:themeFillShade="F2"/>
          </w:tcPr>
          <w:p w14:paraId="2A9A2B6B" w14:textId="77777777" w:rsidR="00993F42" w:rsidRPr="003C6AE4" w:rsidRDefault="00993F42" w:rsidP="005264AC">
            <w:pPr>
              <w:ind w:left="0"/>
              <w:jc w:val="center"/>
              <w:rPr>
                <w:rFonts w:asciiTheme="minorBidi" w:hAnsiTheme="minorBidi"/>
                <w:sz w:val="20"/>
                <w:szCs w:val="20"/>
              </w:rPr>
            </w:pPr>
          </w:p>
        </w:tc>
      </w:tr>
      <w:tr w:rsidR="00993F42" w:rsidRPr="003C6AE4" w14:paraId="2965E01C" w14:textId="77777777" w:rsidTr="00993F42">
        <w:trPr>
          <w:trHeight w:val="237"/>
        </w:trPr>
        <w:tc>
          <w:tcPr>
            <w:tcW w:w="520" w:type="pct"/>
          </w:tcPr>
          <w:p w14:paraId="15569350" w14:textId="77777777" w:rsidR="00993F42" w:rsidRPr="003C6AE4" w:rsidRDefault="00993F42" w:rsidP="005264AC">
            <w:pPr>
              <w:ind w:left="0"/>
              <w:jc w:val="center"/>
              <w:rPr>
                <w:rFonts w:asciiTheme="minorBidi" w:hAnsiTheme="minorBidi"/>
                <w:sz w:val="20"/>
                <w:szCs w:val="20"/>
              </w:rPr>
            </w:pPr>
            <w:r w:rsidRPr="003C6AE4">
              <w:rPr>
                <w:rFonts w:asciiTheme="minorBidi" w:hAnsiTheme="minorBidi"/>
                <w:sz w:val="20"/>
                <w:szCs w:val="20"/>
              </w:rPr>
              <w:t>12</w:t>
            </w:r>
          </w:p>
        </w:tc>
        <w:tc>
          <w:tcPr>
            <w:tcW w:w="575" w:type="pct"/>
          </w:tcPr>
          <w:p w14:paraId="355E24BA" w14:textId="77777777" w:rsidR="00993F42" w:rsidRPr="003C6AE4" w:rsidRDefault="00993F42" w:rsidP="005264AC">
            <w:pPr>
              <w:ind w:left="0"/>
              <w:jc w:val="center"/>
              <w:rPr>
                <w:rFonts w:asciiTheme="minorBidi" w:hAnsiTheme="minorBidi"/>
                <w:sz w:val="20"/>
                <w:szCs w:val="20"/>
              </w:rPr>
            </w:pPr>
            <w:r w:rsidRPr="003C6AE4">
              <w:rPr>
                <w:rFonts w:asciiTheme="minorBidi" w:hAnsiTheme="minorBidi"/>
                <w:sz w:val="20"/>
                <w:szCs w:val="20"/>
              </w:rPr>
              <w:t>R</w:t>
            </w:r>
          </w:p>
        </w:tc>
        <w:tc>
          <w:tcPr>
            <w:tcW w:w="803" w:type="pct"/>
            <w:shd w:val="clear" w:color="auto" w:fill="F2F2F2" w:themeFill="background1" w:themeFillShade="F2"/>
          </w:tcPr>
          <w:p w14:paraId="77B3C40A" w14:textId="77777777" w:rsidR="00993F42" w:rsidRPr="003C6AE4" w:rsidRDefault="00993F42" w:rsidP="005264AC">
            <w:pPr>
              <w:ind w:left="0"/>
              <w:jc w:val="center"/>
              <w:rPr>
                <w:rFonts w:asciiTheme="minorBidi" w:hAnsiTheme="minorBidi"/>
                <w:sz w:val="20"/>
                <w:szCs w:val="20"/>
              </w:rPr>
            </w:pPr>
          </w:p>
        </w:tc>
        <w:tc>
          <w:tcPr>
            <w:tcW w:w="557" w:type="pct"/>
          </w:tcPr>
          <w:p w14:paraId="4674B6FB" w14:textId="77777777" w:rsidR="00993F42" w:rsidRPr="003C6AE4" w:rsidRDefault="00993F42" w:rsidP="005264AC">
            <w:pPr>
              <w:ind w:left="0"/>
              <w:jc w:val="center"/>
              <w:rPr>
                <w:rFonts w:asciiTheme="minorBidi" w:hAnsiTheme="minorBidi"/>
                <w:sz w:val="20"/>
                <w:szCs w:val="20"/>
              </w:rPr>
            </w:pPr>
            <w:r w:rsidRPr="003C6AE4">
              <w:rPr>
                <w:rFonts w:asciiTheme="minorBidi" w:hAnsiTheme="minorBidi"/>
                <w:sz w:val="20"/>
                <w:szCs w:val="20"/>
              </w:rPr>
              <w:t>R</w:t>
            </w:r>
          </w:p>
        </w:tc>
        <w:tc>
          <w:tcPr>
            <w:tcW w:w="1190" w:type="pct"/>
            <w:shd w:val="clear" w:color="auto" w:fill="F2F2F2" w:themeFill="background1" w:themeFillShade="F2"/>
          </w:tcPr>
          <w:p w14:paraId="069CA510" w14:textId="77777777" w:rsidR="00993F42" w:rsidRPr="003C6AE4" w:rsidRDefault="00993F42" w:rsidP="005264AC">
            <w:pPr>
              <w:ind w:left="0"/>
              <w:jc w:val="center"/>
              <w:rPr>
                <w:rFonts w:asciiTheme="minorBidi" w:hAnsiTheme="minorBidi"/>
                <w:sz w:val="20"/>
                <w:szCs w:val="20"/>
              </w:rPr>
            </w:pPr>
          </w:p>
        </w:tc>
        <w:tc>
          <w:tcPr>
            <w:tcW w:w="557" w:type="pct"/>
            <w:shd w:val="clear" w:color="auto" w:fill="F2F2F2" w:themeFill="background1" w:themeFillShade="F2"/>
          </w:tcPr>
          <w:p w14:paraId="4274FD2D" w14:textId="77777777" w:rsidR="00993F42" w:rsidRPr="003C6AE4" w:rsidRDefault="00993F42" w:rsidP="005264AC">
            <w:pPr>
              <w:ind w:left="0"/>
              <w:jc w:val="center"/>
              <w:rPr>
                <w:rFonts w:asciiTheme="minorBidi" w:hAnsiTheme="minorBidi"/>
                <w:sz w:val="20"/>
                <w:szCs w:val="20"/>
              </w:rPr>
            </w:pPr>
          </w:p>
        </w:tc>
        <w:tc>
          <w:tcPr>
            <w:tcW w:w="797" w:type="pct"/>
          </w:tcPr>
          <w:p w14:paraId="1D218130" w14:textId="77777777" w:rsidR="00993F42" w:rsidRPr="003C6AE4" w:rsidRDefault="00993F42" w:rsidP="005264AC">
            <w:pPr>
              <w:ind w:left="0"/>
              <w:jc w:val="center"/>
              <w:rPr>
                <w:rFonts w:asciiTheme="minorBidi" w:hAnsiTheme="minorBidi"/>
                <w:sz w:val="20"/>
                <w:szCs w:val="20"/>
              </w:rPr>
            </w:pPr>
            <w:r w:rsidRPr="003C6AE4">
              <w:rPr>
                <w:rFonts w:asciiTheme="minorBidi" w:hAnsiTheme="minorBidi"/>
                <w:sz w:val="20"/>
                <w:szCs w:val="20"/>
              </w:rPr>
              <w:t>A</w:t>
            </w:r>
          </w:p>
        </w:tc>
      </w:tr>
      <w:tr w:rsidR="00993F42" w:rsidRPr="003C6AE4" w14:paraId="5B855301" w14:textId="77777777" w:rsidTr="00993F42">
        <w:trPr>
          <w:trHeight w:val="255"/>
        </w:trPr>
        <w:tc>
          <w:tcPr>
            <w:tcW w:w="520" w:type="pct"/>
          </w:tcPr>
          <w:p w14:paraId="44536B90" w14:textId="77777777" w:rsidR="00993F42" w:rsidRPr="003C6AE4" w:rsidRDefault="00993F42" w:rsidP="005264AC">
            <w:pPr>
              <w:ind w:left="0"/>
              <w:jc w:val="center"/>
              <w:rPr>
                <w:rFonts w:asciiTheme="minorBidi" w:hAnsiTheme="minorBidi"/>
                <w:sz w:val="20"/>
                <w:szCs w:val="20"/>
              </w:rPr>
            </w:pPr>
            <w:r w:rsidRPr="003C6AE4">
              <w:rPr>
                <w:rFonts w:asciiTheme="minorBidi" w:hAnsiTheme="minorBidi"/>
                <w:sz w:val="20"/>
                <w:szCs w:val="20"/>
              </w:rPr>
              <w:t>13</w:t>
            </w:r>
          </w:p>
        </w:tc>
        <w:tc>
          <w:tcPr>
            <w:tcW w:w="575" w:type="pct"/>
          </w:tcPr>
          <w:p w14:paraId="4F524189" w14:textId="77777777" w:rsidR="00993F42" w:rsidRPr="003C6AE4" w:rsidRDefault="00993F42" w:rsidP="005264AC">
            <w:pPr>
              <w:ind w:left="0"/>
              <w:jc w:val="center"/>
              <w:rPr>
                <w:rFonts w:asciiTheme="minorBidi" w:hAnsiTheme="minorBidi"/>
                <w:sz w:val="20"/>
                <w:szCs w:val="20"/>
              </w:rPr>
            </w:pPr>
            <w:r w:rsidRPr="003C6AE4">
              <w:rPr>
                <w:rFonts w:asciiTheme="minorBidi" w:hAnsiTheme="minorBidi"/>
                <w:sz w:val="20"/>
                <w:szCs w:val="20"/>
              </w:rPr>
              <w:t>R</w:t>
            </w:r>
          </w:p>
        </w:tc>
        <w:tc>
          <w:tcPr>
            <w:tcW w:w="803" w:type="pct"/>
          </w:tcPr>
          <w:p w14:paraId="21A916E3" w14:textId="77777777" w:rsidR="00993F42" w:rsidRPr="003C6AE4" w:rsidRDefault="00993F42" w:rsidP="005264AC">
            <w:pPr>
              <w:ind w:left="0"/>
              <w:jc w:val="center"/>
              <w:rPr>
                <w:rFonts w:asciiTheme="minorBidi" w:hAnsiTheme="minorBidi"/>
                <w:sz w:val="20"/>
                <w:szCs w:val="20"/>
              </w:rPr>
            </w:pPr>
            <w:r w:rsidRPr="003C6AE4">
              <w:rPr>
                <w:rFonts w:asciiTheme="minorBidi" w:hAnsiTheme="minorBidi"/>
                <w:sz w:val="20"/>
                <w:szCs w:val="20"/>
              </w:rPr>
              <w:t>S</w:t>
            </w:r>
          </w:p>
        </w:tc>
        <w:tc>
          <w:tcPr>
            <w:tcW w:w="557" w:type="pct"/>
            <w:shd w:val="clear" w:color="auto" w:fill="F2F2F2" w:themeFill="background1" w:themeFillShade="F2"/>
          </w:tcPr>
          <w:p w14:paraId="6EDFCE71" w14:textId="77777777" w:rsidR="00993F42" w:rsidRPr="003C6AE4" w:rsidRDefault="00993F42" w:rsidP="005264AC">
            <w:pPr>
              <w:ind w:left="0"/>
              <w:jc w:val="center"/>
              <w:rPr>
                <w:rFonts w:asciiTheme="minorBidi" w:hAnsiTheme="minorBidi"/>
                <w:sz w:val="20"/>
                <w:szCs w:val="20"/>
              </w:rPr>
            </w:pPr>
          </w:p>
        </w:tc>
        <w:tc>
          <w:tcPr>
            <w:tcW w:w="1190" w:type="pct"/>
          </w:tcPr>
          <w:p w14:paraId="1AFFA5F0" w14:textId="77777777" w:rsidR="00993F42" w:rsidRPr="003C6AE4" w:rsidRDefault="00993F42" w:rsidP="005264AC">
            <w:pPr>
              <w:ind w:left="0"/>
              <w:jc w:val="center"/>
              <w:rPr>
                <w:rFonts w:asciiTheme="minorBidi" w:hAnsiTheme="minorBidi"/>
                <w:sz w:val="20"/>
                <w:szCs w:val="20"/>
              </w:rPr>
            </w:pPr>
            <w:r w:rsidRPr="003C6AE4">
              <w:rPr>
                <w:rFonts w:asciiTheme="minorBidi" w:hAnsiTheme="minorBidi"/>
                <w:sz w:val="20"/>
                <w:szCs w:val="20"/>
              </w:rPr>
              <w:t>A</w:t>
            </w:r>
          </w:p>
        </w:tc>
        <w:tc>
          <w:tcPr>
            <w:tcW w:w="557" w:type="pct"/>
            <w:shd w:val="clear" w:color="auto" w:fill="F2F2F2" w:themeFill="background1" w:themeFillShade="F2"/>
          </w:tcPr>
          <w:p w14:paraId="5C8D966B" w14:textId="77777777" w:rsidR="00993F42" w:rsidRPr="003C6AE4" w:rsidRDefault="00993F42" w:rsidP="005264AC">
            <w:pPr>
              <w:ind w:left="0"/>
              <w:jc w:val="center"/>
              <w:rPr>
                <w:rFonts w:asciiTheme="minorBidi" w:hAnsiTheme="minorBidi"/>
                <w:sz w:val="20"/>
                <w:szCs w:val="20"/>
              </w:rPr>
            </w:pPr>
          </w:p>
        </w:tc>
        <w:tc>
          <w:tcPr>
            <w:tcW w:w="797" w:type="pct"/>
            <w:shd w:val="clear" w:color="auto" w:fill="F2F2F2" w:themeFill="background1" w:themeFillShade="F2"/>
          </w:tcPr>
          <w:p w14:paraId="3ED0637C" w14:textId="77777777" w:rsidR="00993F42" w:rsidRPr="003C6AE4" w:rsidRDefault="00993F42" w:rsidP="005264AC">
            <w:pPr>
              <w:ind w:left="0"/>
              <w:jc w:val="center"/>
              <w:rPr>
                <w:rFonts w:asciiTheme="minorBidi" w:hAnsiTheme="minorBidi"/>
                <w:sz w:val="20"/>
                <w:szCs w:val="20"/>
              </w:rPr>
            </w:pPr>
          </w:p>
        </w:tc>
      </w:tr>
    </w:tbl>
    <w:p w14:paraId="24CE27BB" w14:textId="77777777" w:rsidR="00993F42" w:rsidRPr="00D03086" w:rsidRDefault="00993F42" w:rsidP="00993F42">
      <w:pPr>
        <w:rPr>
          <w:rFonts w:asciiTheme="minorBidi" w:hAnsiTheme="minorBidi"/>
          <w:i/>
          <w:iCs/>
          <w:sz w:val="20"/>
          <w:szCs w:val="20"/>
        </w:rPr>
      </w:pPr>
      <w:r w:rsidRPr="00D03086">
        <w:rPr>
          <w:rFonts w:asciiTheme="minorBidi" w:hAnsiTheme="minorBidi"/>
          <w:i/>
          <w:iCs/>
          <w:sz w:val="20"/>
          <w:szCs w:val="20"/>
        </w:rPr>
        <w:t>Refer to Section 6 – Definitions – RASCI</w:t>
      </w:r>
    </w:p>
    <w:p w14:paraId="13D6E6A9" w14:textId="77777777" w:rsidR="00993F42" w:rsidRPr="003C6AE4" w:rsidRDefault="00993F42" w:rsidP="00993F42">
      <w:pPr>
        <w:rPr>
          <w:rFonts w:asciiTheme="minorBidi" w:eastAsiaTheme="majorEastAsia" w:hAnsiTheme="minorBidi"/>
          <w:b/>
          <w:bCs/>
          <w:sz w:val="20"/>
          <w:szCs w:val="20"/>
        </w:rPr>
      </w:pPr>
      <w:r w:rsidRPr="003C6AE4">
        <w:rPr>
          <w:rFonts w:asciiTheme="minorBidi" w:hAnsiTheme="minorBidi"/>
          <w:sz w:val="20"/>
          <w:szCs w:val="20"/>
        </w:rPr>
        <w:br w:type="page"/>
      </w:r>
    </w:p>
    <w:p w14:paraId="365B9DF0" w14:textId="2B1F01B1" w:rsidR="00993F42" w:rsidRPr="00D03086" w:rsidRDefault="00993F42" w:rsidP="00993F42">
      <w:pPr>
        <w:pStyle w:val="Heading2"/>
      </w:pPr>
      <w:bookmarkStart w:id="77" w:name="_Toc407494377"/>
      <w:bookmarkStart w:id="78" w:name="_Toc513546951"/>
      <w:r w:rsidRPr="00D03086">
        <w:lastRenderedPageBreak/>
        <w:t xml:space="preserve">Phase </w:t>
      </w:r>
      <w:r w:rsidR="005264AC">
        <w:t>–</w:t>
      </w:r>
      <w:r w:rsidRPr="00D03086">
        <w:t xml:space="preserve"> 3</w:t>
      </w:r>
      <w:r w:rsidR="005264AC">
        <w:t xml:space="preserve"> </w:t>
      </w:r>
      <w:r w:rsidRPr="00D03086">
        <w:t xml:space="preserve">  Risk Treatment</w:t>
      </w:r>
      <w:bookmarkEnd w:id="76"/>
      <w:bookmarkEnd w:id="77"/>
      <w:bookmarkEnd w:id="78"/>
    </w:p>
    <w:p w14:paraId="73C6D108" w14:textId="77777777" w:rsidR="00993F42" w:rsidRPr="003C6AE4" w:rsidRDefault="00993F42" w:rsidP="00993F42">
      <w:pPr>
        <w:spacing w:before="120" w:after="120" w:line="240" w:lineRule="auto"/>
        <w:jc w:val="both"/>
        <w:rPr>
          <w:rFonts w:asciiTheme="minorBidi" w:hAnsiTheme="minorBidi"/>
          <w:sz w:val="20"/>
          <w:szCs w:val="20"/>
        </w:rPr>
      </w:pPr>
      <w:r w:rsidRPr="003C6AE4">
        <w:rPr>
          <w:rFonts w:asciiTheme="minorBidi" w:hAnsiTheme="minorBidi"/>
          <w:sz w:val="20"/>
          <w:szCs w:val="20"/>
        </w:rPr>
        <w:t>Risk treatment involves identifying, prioritizing, evaluating and implementing appropriate risk reducing measures. State Agency / Organization shall decide to modify, avoid, share or retain (in cases where appropriate risk reducing measures are not available) the risk impacting the information asset.</w:t>
      </w:r>
    </w:p>
    <w:p w14:paraId="2D4E1FBC" w14:textId="77777777" w:rsidR="00993F42" w:rsidRPr="003C6AE4" w:rsidRDefault="00993F42" w:rsidP="00993F42">
      <w:pPr>
        <w:spacing w:before="120" w:after="0"/>
        <w:jc w:val="both"/>
        <w:rPr>
          <w:rFonts w:asciiTheme="minorBidi" w:hAnsiTheme="minorBidi"/>
          <w:sz w:val="20"/>
          <w:szCs w:val="20"/>
        </w:rPr>
      </w:pPr>
      <w:r w:rsidRPr="003C6AE4">
        <w:rPr>
          <w:rFonts w:asciiTheme="minorBidi" w:hAnsiTheme="minorBidi"/>
          <w:sz w:val="20"/>
          <w:szCs w:val="20"/>
        </w:rPr>
        <w:t xml:space="preserve">Upon acceptance of the final residual risk (either with existing controls and/or with new additional controls), the underlying risk treatment option is agreed upon and approved by the Information Asset owner. Then, the Risk Treatment Plan shall be developed and implementation process takes place. </w:t>
      </w:r>
      <w:r w:rsidRPr="003C6AE4">
        <w:rPr>
          <w:rFonts w:asciiTheme="minorBidi" w:hAnsiTheme="minorBidi"/>
          <w:noProof/>
          <w:sz w:val="20"/>
          <w:szCs w:val="20"/>
        </w:rPr>
        <w:drawing>
          <wp:inline distT="0" distB="0" distL="0" distR="0" wp14:anchorId="32B162B5" wp14:editId="5A248CB3">
            <wp:extent cx="5940949" cy="5495027"/>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t="1393"/>
                    <a:stretch/>
                  </pic:blipFill>
                  <pic:spPr bwMode="auto">
                    <a:xfrm>
                      <a:off x="0" y="0"/>
                      <a:ext cx="5943600" cy="5497479"/>
                    </a:xfrm>
                    <a:prstGeom prst="rect">
                      <a:avLst/>
                    </a:prstGeom>
                    <a:noFill/>
                    <a:ln>
                      <a:noFill/>
                    </a:ln>
                    <a:extLst>
                      <a:ext uri="{53640926-AAD7-44D8-BBD7-CCE9431645EC}">
                        <a14:shadowObscured xmlns:a14="http://schemas.microsoft.com/office/drawing/2010/main"/>
                      </a:ext>
                    </a:extLst>
                  </pic:spPr>
                </pic:pic>
              </a:graphicData>
            </a:graphic>
          </wp:inline>
        </w:drawing>
      </w:r>
    </w:p>
    <w:p w14:paraId="292444A4" w14:textId="48642772" w:rsidR="00993F42" w:rsidRPr="00D03A18" w:rsidRDefault="00993F42" w:rsidP="00993F42">
      <w:pPr>
        <w:tabs>
          <w:tab w:val="left" w:pos="720"/>
        </w:tabs>
        <w:spacing w:before="240" w:after="240" w:line="240" w:lineRule="auto"/>
        <w:jc w:val="both"/>
        <w:rPr>
          <w:rFonts w:ascii="Arial" w:hAnsi="Arial" w:cs="Arial"/>
          <w:b/>
          <w:bCs/>
          <w:color w:val="C45911" w:themeColor="accent2" w:themeShade="BF"/>
          <w:sz w:val="24"/>
          <w:szCs w:val="24"/>
        </w:rPr>
      </w:pPr>
      <w:r w:rsidRPr="00D03A18">
        <w:rPr>
          <w:rFonts w:ascii="Arial" w:hAnsi="Arial" w:cs="Arial"/>
          <w:b/>
          <w:bCs/>
          <w:color w:val="C45911" w:themeColor="accent2" w:themeShade="BF"/>
          <w:sz w:val="24"/>
          <w:szCs w:val="24"/>
        </w:rPr>
        <w:t>Input</w:t>
      </w:r>
    </w:p>
    <w:p w14:paraId="6F6A1D25" w14:textId="77777777" w:rsidR="00993F42" w:rsidRPr="003C6AE4" w:rsidRDefault="00993F42" w:rsidP="00F72729">
      <w:pPr>
        <w:pStyle w:val="ListParagraph"/>
        <w:numPr>
          <w:ilvl w:val="0"/>
          <w:numId w:val="1"/>
        </w:numPr>
        <w:tabs>
          <w:tab w:val="left" w:pos="720"/>
        </w:tabs>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A list of risks assessed and prioritized according to risk evaluation and rating criteria in relation to the incident scen</w:t>
      </w:r>
      <w:r>
        <w:rPr>
          <w:rFonts w:asciiTheme="minorBidi" w:hAnsiTheme="minorBidi"/>
          <w:sz w:val="20"/>
          <w:szCs w:val="20"/>
        </w:rPr>
        <w:t>arios that lead to those risks</w:t>
      </w:r>
    </w:p>
    <w:p w14:paraId="54ECFEEA" w14:textId="77777777" w:rsidR="00993F42" w:rsidRDefault="00993F42" w:rsidP="00993F42">
      <w:pPr>
        <w:spacing w:before="240" w:after="240" w:line="240" w:lineRule="auto"/>
        <w:jc w:val="both"/>
        <w:rPr>
          <w:rFonts w:ascii="Arial" w:hAnsi="Arial" w:cs="Arial"/>
          <w:b/>
          <w:bCs/>
          <w:color w:val="70AD47" w:themeColor="accent6"/>
          <w:sz w:val="24"/>
          <w:szCs w:val="24"/>
        </w:rPr>
      </w:pPr>
    </w:p>
    <w:p w14:paraId="22FC3532" w14:textId="77777777" w:rsidR="00993F42" w:rsidRDefault="00993F42" w:rsidP="00993F42">
      <w:pPr>
        <w:spacing w:before="240" w:after="240" w:line="240" w:lineRule="auto"/>
        <w:jc w:val="both"/>
        <w:rPr>
          <w:rFonts w:ascii="Arial" w:hAnsi="Arial" w:cs="Arial"/>
          <w:b/>
          <w:bCs/>
          <w:color w:val="70AD47" w:themeColor="accent6"/>
          <w:sz w:val="24"/>
          <w:szCs w:val="24"/>
        </w:rPr>
      </w:pPr>
    </w:p>
    <w:p w14:paraId="40917F01" w14:textId="77777777" w:rsidR="00993F42" w:rsidRPr="00D03A18" w:rsidRDefault="00993F42" w:rsidP="00993F42">
      <w:pPr>
        <w:spacing w:before="240" w:after="240" w:line="240" w:lineRule="auto"/>
        <w:jc w:val="both"/>
        <w:rPr>
          <w:rFonts w:ascii="Arial" w:hAnsi="Arial" w:cs="Arial"/>
          <w:b/>
          <w:bCs/>
          <w:color w:val="C45911" w:themeColor="accent2" w:themeShade="BF"/>
          <w:sz w:val="24"/>
          <w:szCs w:val="24"/>
        </w:rPr>
      </w:pPr>
      <w:r w:rsidRPr="00D03A18">
        <w:rPr>
          <w:rFonts w:ascii="Arial" w:hAnsi="Arial" w:cs="Arial"/>
          <w:b/>
          <w:bCs/>
          <w:color w:val="C45911" w:themeColor="accent2" w:themeShade="BF"/>
          <w:sz w:val="24"/>
          <w:szCs w:val="24"/>
        </w:rPr>
        <w:lastRenderedPageBreak/>
        <w:t>Procedure/ guidelines</w:t>
      </w:r>
    </w:p>
    <w:p w14:paraId="28C219EA" w14:textId="77777777" w:rsidR="00993F42" w:rsidRPr="003C6AE4" w:rsidRDefault="00993F42" w:rsidP="00993F42">
      <w:pPr>
        <w:pStyle w:val="Heading3"/>
      </w:pPr>
      <w:bookmarkStart w:id="79" w:name="_Toc407494378"/>
      <w:bookmarkStart w:id="80" w:name="_Toc513546952"/>
      <w:r w:rsidRPr="003C6AE4">
        <w:t>Step 14 - Risk Treatment option?</w:t>
      </w:r>
      <w:bookmarkEnd w:id="79"/>
      <w:bookmarkEnd w:id="80"/>
    </w:p>
    <w:p w14:paraId="3968E399" w14:textId="77777777" w:rsidR="00993F42" w:rsidRPr="003C6AE4" w:rsidRDefault="00993F42" w:rsidP="00F72729">
      <w:pPr>
        <w:pStyle w:val="ListParagraph"/>
        <w:numPr>
          <w:ilvl w:val="0"/>
          <w:numId w:val="91"/>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If risk treatment is required, one of the following risk mitigation options shall be considered:</w:t>
      </w:r>
    </w:p>
    <w:p w14:paraId="07F04A43"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t>Risk Modification - Modify the risk (or)</w:t>
      </w:r>
    </w:p>
    <w:p w14:paraId="285DB279"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t>Risk Sharing - share the risk (or)</w:t>
      </w:r>
    </w:p>
    <w:p w14:paraId="2D94A666"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t>Risk Avoidance - avoid the risk (or)</w:t>
      </w:r>
    </w:p>
    <w:p w14:paraId="3AC053BF"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t>R</w:t>
      </w:r>
      <w:r>
        <w:rPr>
          <w:rFonts w:asciiTheme="minorBidi" w:hAnsiTheme="minorBidi"/>
          <w:sz w:val="20"/>
          <w:szCs w:val="20"/>
        </w:rPr>
        <w:t>isk Retention - retain the risk</w:t>
      </w:r>
    </w:p>
    <w:p w14:paraId="7F59A52B" w14:textId="77777777" w:rsidR="00993F42" w:rsidRPr="003C6AE4" w:rsidRDefault="00993F42" w:rsidP="00993F42">
      <w:pPr>
        <w:pStyle w:val="Heading3"/>
      </w:pPr>
      <w:bookmarkStart w:id="81" w:name="_Toc407494379"/>
      <w:bookmarkStart w:id="82" w:name="_Toc513546953"/>
      <w:r w:rsidRPr="003C6AE4">
        <w:t>Step 15A – Modify (mitigate)</w:t>
      </w:r>
      <w:bookmarkEnd w:id="81"/>
      <w:bookmarkEnd w:id="82"/>
    </w:p>
    <w:p w14:paraId="2D225A35" w14:textId="77777777" w:rsidR="00993F42" w:rsidRPr="003C6AE4" w:rsidRDefault="00993F42" w:rsidP="00F72729">
      <w:pPr>
        <w:pStyle w:val="ListParagraph"/>
        <w:numPr>
          <w:ilvl w:val="0"/>
          <w:numId w:val="105"/>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To modify / reduce the assessed risks, appropriate and justified controls shall be identified and selected; </w:t>
      </w:r>
    </w:p>
    <w:p w14:paraId="19EB7933" w14:textId="77777777" w:rsidR="00993F42" w:rsidRPr="003C6AE4" w:rsidRDefault="00993F42" w:rsidP="00F72729">
      <w:pPr>
        <w:pStyle w:val="ListParagraph"/>
        <w:numPr>
          <w:ilvl w:val="0"/>
          <w:numId w:val="105"/>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The aim of control selection is to reduce risk to a level, which is acceptable; and</w:t>
      </w:r>
    </w:p>
    <w:p w14:paraId="79955A1D" w14:textId="77777777" w:rsidR="00993F42" w:rsidRPr="003C6AE4" w:rsidRDefault="00993F42" w:rsidP="00F72729">
      <w:pPr>
        <w:pStyle w:val="ListParagraph"/>
        <w:numPr>
          <w:ilvl w:val="0"/>
          <w:numId w:val="105"/>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If risk modification option is selected, proceed to step 16.</w:t>
      </w:r>
    </w:p>
    <w:p w14:paraId="71AEFA67" w14:textId="77777777" w:rsidR="00993F42" w:rsidRPr="003C6AE4" w:rsidRDefault="00993F42" w:rsidP="00993F42">
      <w:pPr>
        <w:pStyle w:val="Heading3"/>
      </w:pPr>
      <w:bookmarkStart w:id="83" w:name="_Toc407494380"/>
      <w:bookmarkStart w:id="84" w:name="_Toc513546954"/>
      <w:r w:rsidRPr="003C6AE4">
        <w:t>Step 15B – Share (transfer)</w:t>
      </w:r>
      <w:bookmarkEnd w:id="83"/>
      <w:bookmarkEnd w:id="84"/>
    </w:p>
    <w:p w14:paraId="60C92299" w14:textId="77777777" w:rsidR="00993F42" w:rsidRPr="003C6AE4" w:rsidRDefault="00993F42" w:rsidP="00F72729">
      <w:pPr>
        <w:pStyle w:val="ListParagraph"/>
        <w:numPr>
          <w:ilvl w:val="0"/>
          <w:numId w:val="107"/>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Risk sharing might be the best option if it seems impossible to avoid the risk, or it is difficult or too expensive to reduce the risk;</w:t>
      </w:r>
    </w:p>
    <w:p w14:paraId="1F41380D" w14:textId="77777777" w:rsidR="00993F42" w:rsidRPr="003C6AE4" w:rsidRDefault="00993F42" w:rsidP="00F72729">
      <w:pPr>
        <w:pStyle w:val="ListParagraph"/>
        <w:numPr>
          <w:ilvl w:val="0"/>
          <w:numId w:val="107"/>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For e.g. risk transfer can be achieved by insuring or using third parties and outsourcing partners to handle critical business functions; and</w:t>
      </w:r>
    </w:p>
    <w:p w14:paraId="241016DA" w14:textId="77777777" w:rsidR="00993F42" w:rsidRPr="003C6AE4" w:rsidRDefault="00993F42" w:rsidP="00F72729">
      <w:pPr>
        <w:pStyle w:val="ListParagraph"/>
        <w:numPr>
          <w:ilvl w:val="0"/>
          <w:numId w:val="107"/>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If risk sharing option is selected, proceed to step 16.</w:t>
      </w:r>
    </w:p>
    <w:p w14:paraId="184971A7" w14:textId="77777777" w:rsidR="00993F42" w:rsidRPr="003C6AE4" w:rsidRDefault="00993F42" w:rsidP="00993F42">
      <w:pPr>
        <w:pStyle w:val="Heading3"/>
      </w:pPr>
      <w:bookmarkStart w:id="85" w:name="_Toc407494381"/>
      <w:bookmarkStart w:id="86" w:name="_Toc513546955"/>
      <w:r w:rsidRPr="003C6AE4">
        <w:t>Step 15C – Avoid (terminate)</w:t>
      </w:r>
      <w:bookmarkEnd w:id="85"/>
      <w:bookmarkEnd w:id="86"/>
    </w:p>
    <w:p w14:paraId="5499DFF2" w14:textId="77777777" w:rsidR="00993F42" w:rsidRPr="003C6AE4" w:rsidRDefault="00993F42" w:rsidP="00F72729">
      <w:pPr>
        <w:pStyle w:val="ListParagraph"/>
        <w:numPr>
          <w:ilvl w:val="0"/>
          <w:numId w:val="106"/>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lang w:val="en-GB"/>
        </w:rPr>
        <w:t xml:space="preserve">Risk avoidance describes any action where resources are moved away from risky areas; </w:t>
      </w:r>
    </w:p>
    <w:p w14:paraId="2E311D4F" w14:textId="77777777" w:rsidR="00993F42" w:rsidRPr="003C6AE4" w:rsidRDefault="00993F42" w:rsidP="00F72729">
      <w:pPr>
        <w:pStyle w:val="ListParagraph"/>
        <w:numPr>
          <w:ilvl w:val="0"/>
          <w:numId w:val="106"/>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lang w:val="en-GB"/>
        </w:rPr>
        <w:t>When evaluating the option of risk avoidance, it has to be balanced against business and monetary needs; and</w:t>
      </w:r>
    </w:p>
    <w:p w14:paraId="2D3E23BC" w14:textId="77777777" w:rsidR="00993F42" w:rsidRPr="003C6AE4" w:rsidRDefault="00993F42" w:rsidP="00F72729">
      <w:pPr>
        <w:pStyle w:val="ListParagraph"/>
        <w:numPr>
          <w:ilvl w:val="0"/>
          <w:numId w:val="106"/>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If risk avoidance option is selected, proceed to step 15E.</w:t>
      </w:r>
    </w:p>
    <w:p w14:paraId="43EDBA70" w14:textId="77777777" w:rsidR="00993F42" w:rsidRPr="003C6AE4" w:rsidRDefault="00993F42" w:rsidP="00993F42">
      <w:pPr>
        <w:pStyle w:val="Heading3"/>
      </w:pPr>
      <w:bookmarkStart w:id="87" w:name="_Toc407494382"/>
      <w:bookmarkStart w:id="88" w:name="_Toc513546956"/>
      <w:r w:rsidRPr="003C6AE4">
        <w:t>Step 15D – Retain (accept)</w:t>
      </w:r>
      <w:bookmarkEnd w:id="87"/>
      <w:bookmarkEnd w:id="88"/>
    </w:p>
    <w:p w14:paraId="12163E0C" w14:textId="77777777" w:rsidR="00993F42" w:rsidRPr="003C6AE4" w:rsidRDefault="00993F42" w:rsidP="00F72729">
      <w:pPr>
        <w:pStyle w:val="ListParagraph"/>
        <w:numPr>
          <w:ilvl w:val="0"/>
          <w:numId w:val="108"/>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Retain (accept) risk concerns the communication of residual risks to the decision makers; </w:t>
      </w:r>
    </w:p>
    <w:p w14:paraId="7A57004A" w14:textId="77777777" w:rsidR="00993F42" w:rsidRPr="003C6AE4" w:rsidRDefault="00993F42" w:rsidP="00F72729">
      <w:pPr>
        <w:pStyle w:val="ListParagraph"/>
        <w:numPr>
          <w:ilvl w:val="0"/>
          <w:numId w:val="108"/>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When no further controls can be applied to reduce the risks, a decision needs to be made on how to deal with them;</w:t>
      </w:r>
    </w:p>
    <w:p w14:paraId="76B2FDFB" w14:textId="77777777" w:rsidR="00993F42" w:rsidRPr="003C6AE4" w:rsidRDefault="00993F42" w:rsidP="00F72729">
      <w:pPr>
        <w:pStyle w:val="ListParagraph"/>
        <w:numPr>
          <w:ilvl w:val="0"/>
          <w:numId w:val="108"/>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This decision is to retain (accept) risk; and</w:t>
      </w:r>
    </w:p>
    <w:p w14:paraId="4BC683FD" w14:textId="77777777" w:rsidR="00993F42" w:rsidRPr="003C6AE4" w:rsidRDefault="00993F42" w:rsidP="00F72729">
      <w:pPr>
        <w:pStyle w:val="ListParagraph"/>
        <w:numPr>
          <w:ilvl w:val="0"/>
          <w:numId w:val="108"/>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If risk retention option is selected, proceed to step 15E.</w:t>
      </w:r>
    </w:p>
    <w:p w14:paraId="19C259DA" w14:textId="77777777" w:rsidR="00993F42" w:rsidRPr="003C6AE4" w:rsidRDefault="00993F42" w:rsidP="00993F42">
      <w:pPr>
        <w:pStyle w:val="Heading3"/>
      </w:pPr>
      <w:bookmarkStart w:id="89" w:name="_Toc407494383"/>
      <w:bookmarkStart w:id="90" w:name="_Toc513546957"/>
      <w:r w:rsidRPr="003C6AE4">
        <w:t>Step 15E – Information Security Steering / Governance Committee approval</w:t>
      </w:r>
      <w:bookmarkEnd w:id="89"/>
      <w:bookmarkEnd w:id="90"/>
    </w:p>
    <w:p w14:paraId="4FFDCAF9" w14:textId="77777777" w:rsidR="00993F42" w:rsidRPr="003C6AE4" w:rsidRDefault="00993F42" w:rsidP="00F72729">
      <w:pPr>
        <w:pStyle w:val="ListParagraph"/>
        <w:numPr>
          <w:ilvl w:val="0"/>
          <w:numId w:val="109"/>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If risk avoidance or retention option is selected, the Risk Assessor / Security Manager shall analyze the risks to be retained / avoided and present an assessment / recommendation (justification) report to the Information Security Steering / Governance Committee;</w:t>
      </w:r>
    </w:p>
    <w:p w14:paraId="566096EF" w14:textId="77777777" w:rsidR="00993F42" w:rsidRPr="003C6AE4" w:rsidRDefault="00993F42" w:rsidP="00F72729">
      <w:pPr>
        <w:pStyle w:val="ListParagraph"/>
        <w:numPr>
          <w:ilvl w:val="0"/>
          <w:numId w:val="109"/>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List of risks to be avoided / retained and the corresponding assessment / recommendation (justification) shall be captured in the ISRR – Risk Acceptance sheet; </w:t>
      </w:r>
      <w:r w:rsidRPr="00D95BBB">
        <w:rPr>
          <w:rFonts w:asciiTheme="minorBidi" w:hAnsiTheme="minorBidi"/>
          <w:i/>
          <w:iCs/>
          <w:sz w:val="20"/>
          <w:szCs w:val="20"/>
        </w:rPr>
        <w:t>(Refer to Information Security Risk Register – Risk Retention and Avoidance sheet)</w:t>
      </w:r>
    </w:p>
    <w:p w14:paraId="528B3EEB" w14:textId="77777777" w:rsidR="00993F42" w:rsidRPr="003C6AE4" w:rsidRDefault="00993F42" w:rsidP="00F72729">
      <w:pPr>
        <w:pStyle w:val="ListParagraph"/>
        <w:numPr>
          <w:ilvl w:val="0"/>
          <w:numId w:val="109"/>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Information Security Steering / Governance Committee or management shall review the list and formally approve.  </w:t>
      </w:r>
    </w:p>
    <w:p w14:paraId="42F98D05" w14:textId="77777777" w:rsidR="00993F42" w:rsidRPr="003C6AE4" w:rsidRDefault="00993F42" w:rsidP="00993F42">
      <w:pPr>
        <w:pStyle w:val="Heading3"/>
      </w:pPr>
      <w:bookmarkStart w:id="91" w:name="_Toc407494384"/>
      <w:bookmarkStart w:id="92" w:name="_Toc513546958"/>
      <w:r w:rsidRPr="003C6AE4">
        <w:t>Step 15F – Perform risk avoidance / retention</w:t>
      </w:r>
      <w:bookmarkEnd w:id="91"/>
      <w:bookmarkEnd w:id="92"/>
    </w:p>
    <w:p w14:paraId="7AA3D5E0" w14:textId="77777777" w:rsidR="00993F42" w:rsidRPr="003C6AE4" w:rsidRDefault="00993F42" w:rsidP="00F72729">
      <w:pPr>
        <w:pStyle w:val="ListParagraph"/>
        <w:numPr>
          <w:ilvl w:val="0"/>
          <w:numId w:val="110"/>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Risk avoidance shall be performed by withdrawing from a planned or existing activity or set of activities, or changing the conditions under which the activity is operated; For example, for risks </w:t>
      </w:r>
      <w:r w:rsidRPr="003C6AE4">
        <w:rPr>
          <w:rFonts w:asciiTheme="minorBidi" w:hAnsiTheme="minorBidi"/>
          <w:sz w:val="20"/>
          <w:szCs w:val="20"/>
        </w:rPr>
        <w:lastRenderedPageBreak/>
        <w:t>caused by nature it may be most cost effective alternative to physically move the information processing facilities to a place where the risk does not exist or is under control;</w:t>
      </w:r>
    </w:p>
    <w:p w14:paraId="7A50E324" w14:textId="77777777" w:rsidR="00993F42" w:rsidRPr="003C6AE4" w:rsidRDefault="00993F42" w:rsidP="00F72729">
      <w:pPr>
        <w:pStyle w:val="ListParagraph"/>
        <w:numPr>
          <w:ilvl w:val="0"/>
          <w:numId w:val="110"/>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Risk retention shall be performed by documenting the risks retained and ensuring completion of compensating controls (if applicable); and</w:t>
      </w:r>
    </w:p>
    <w:p w14:paraId="0C26C428" w14:textId="77777777" w:rsidR="00993F42" w:rsidRPr="003C6AE4" w:rsidRDefault="00993F42" w:rsidP="00F72729">
      <w:pPr>
        <w:pStyle w:val="ListParagraph"/>
        <w:numPr>
          <w:ilvl w:val="0"/>
          <w:numId w:val="110"/>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Once risk avoidance / retention is completed, proceed to step 20.</w:t>
      </w:r>
    </w:p>
    <w:p w14:paraId="463FF18C" w14:textId="77777777" w:rsidR="00993F42" w:rsidRPr="003C6AE4" w:rsidRDefault="00993F42" w:rsidP="00993F42">
      <w:pPr>
        <w:pStyle w:val="Heading3"/>
      </w:pPr>
      <w:bookmarkStart w:id="93" w:name="_Toc407494385"/>
      <w:bookmarkStart w:id="94" w:name="_Toc513546959"/>
      <w:r w:rsidRPr="003C6AE4">
        <w:t>Step 16 - Identify additional controls and determine Cost of Control (CC) rating</w:t>
      </w:r>
      <w:bookmarkEnd w:id="93"/>
      <w:bookmarkEnd w:id="94"/>
    </w:p>
    <w:p w14:paraId="1E22587C" w14:textId="77777777" w:rsidR="00993F42" w:rsidRPr="003C6AE4" w:rsidRDefault="00993F42" w:rsidP="00F72729">
      <w:pPr>
        <w:pStyle w:val="ListParagraph"/>
        <w:numPr>
          <w:ilvl w:val="0"/>
          <w:numId w:val="111"/>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If risk modification / sharing option is selected, the Information Asset Owner / Risk Assessor shall identify additional controls to reduce the risk to an acceptable level or share the risk with third parties / service providers; </w:t>
      </w:r>
    </w:p>
    <w:p w14:paraId="26A9519C" w14:textId="77777777" w:rsidR="00993F42" w:rsidRPr="003C6AE4" w:rsidRDefault="00993F42" w:rsidP="00F72729">
      <w:pPr>
        <w:pStyle w:val="ListParagraph"/>
        <w:numPr>
          <w:ilvl w:val="0"/>
          <w:numId w:val="111"/>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The Information Asset Owner / Risk Assessor shall identify different additional controls / sharing option(s) and start building the ‘What If?’ scenarios in the ISRR to determine whether these controls can contribute to risk reduction; </w:t>
      </w:r>
    </w:p>
    <w:p w14:paraId="48AC88DD" w14:textId="77777777" w:rsidR="00993F42" w:rsidRPr="003C6AE4" w:rsidRDefault="00993F42" w:rsidP="00F72729">
      <w:pPr>
        <w:pStyle w:val="ListParagraph"/>
        <w:numPr>
          <w:ilvl w:val="0"/>
          <w:numId w:val="111"/>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The Risk Assessor, in consultation with the Information Asset Owner / Service Owner shall determine cost-effective controls / sharing option(s) along with resource requirements (including the hardware/software purchases, labor, and maintenance) that may be implemented to treat </w:t>
      </w:r>
      <w:r>
        <w:rPr>
          <w:rFonts w:asciiTheme="minorBidi" w:hAnsiTheme="minorBidi"/>
          <w:sz w:val="20"/>
          <w:szCs w:val="20"/>
        </w:rPr>
        <w:t>(</w:t>
      </w:r>
      <w:r w:rsidRPr="003C6AE4">
        <w:rPr>
          <w:rFonts w:asciiTheme="minorBidi" w:hAnsiTheme="minorBidi"/>
          <w:sz w:val="20"/>
          <w:szCs w:val="20"/>
        </w:rPr>
        <w:t>modify / share) each risk;</w:t>
      </w:r>
    </w:p>
    <w:p w14:paraId="1E0B7329" w14:textId="77777777" w:rsidR="00993F42" w:rsidRPr="003C6AE4" w:rsidRDefault="00993F42" w:rsidP="00F72729">
      <w:pPr>
        <w:pStyle w:val="ListParagraph"/>
        <w:numPr>
          <w:ilvl w:val="0"/>
          <w:numId w:val="111"/>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A control is determined to be cost effective if the cost of implementing and maintaining it, is economical in relation to the risk that is being mitigated;</w:t>
      </w:r>
    </w:p>
    <w:p w14:paraId="384D9C73" w14:textId="77777777" w:rsidR="00993F42" w:rsidRPr="003C6AE4" w:rsidRDefault="00993F42" w:rsidP="00F72729">
      <w:pPr>
        <w:pStyle w:val="ListParagraph"/>
        <w:numPr>
          <w:ilvl w:val="0"/>
          <w:numId w:val="111"/>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Risk Assessor / Security Manager shall update the risk modification / sharing option (s) selected on the ISRR and update the ‘Risk Modification / Sharing Plan’ sheet with the details of the controls selected corresponding to each risk; </w:t>
      </w:r>
    </w:p>
    <w:p w14:paraId="1477B63B" w14:textId="77777777" w:rsidR="00993F42" w:rsidRPr="003C6AE4" w:rsidRDefault="00993F42" w:rsidP="00F72729">
      <w:pPr>
        <w:pStyle w:val="ListParagraph"/>
        <w:numPr>
          <w:ilvl w:val="0"/>
          <w:numId w:val="111"/>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The Information Asset Owner / Risk Assessor shall determine the cost of the additional control (s)_selected for each asset in accordance with the ‘Cost of Control’ rating criteria and update the ISRR </w:t>
      </w:r>
      <w:r w:rsidRPr="00D95BBB">
        <w:rPr>
          <w:rFonts w:asciiTheme="minorBidi" w:hAnsiTheme="minorBidi"/>
          <w:i/>
          <w:iCs/>
          <w:sz w:val="20"/>
          <w:szCs w:val="20"/>
        </w:rPr>
        <w:t>(Refer to Appendix B – Information Security Risk Management Criteria – Cost of Control rating matrix)</w:t>
      </w:r>
      <w:r w:rsidRPr="00D95BBB">
        <w:rPr>
          <w:rFonts w:asciiTheme="minorBidi" w:hAnsiTheme="minorBidi"/>
          <w:sz w:val="20"/>
          <w:szCs w:val="20"/>
        </w:rPr>
        <w:t>;</w:t>
      </w:r>
    </w:p>
    <w:p w14:paraId="4F96AFBA" w14:textId="77777777" w:rsidR="00993F42" w:rsidRPr="003C6AE4" w:rsidRDefault="00993F42" w:rsidP="00F72729">
      <w:pPr>
        <w:pStyle w:val="ListParagraph"/>
        <w:numPr>
          <w:ilvl w:val="0"/>
          <w:numId w:val="111"/>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The Security Manager shall determine the following additional information for each control implementation in the Risk Modification / Sharing Plan sheet:</w:t>
      </w:r>
    </w:p>
    <w:p w14:paraId="62E0588C"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t xml:space="preserve">Person responsible for implementation; and </w:t>
      </w:r>
    </w:p>
    <w:p w14:paraId="53B1D4DD"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Pr>
          <w:rFonts w:asciiTheme="minorBidi" w:hAnsiTheme="minorBidi"/>
          <w:sz w:val="20"/>
          <w:szCs w:val="20"/>
        </w:rPr>
        <w:t>Target date for implementation</w:t>
      </w:r>
    </w:p>
    <w:p w14:paraId="6840129A" w14:textId="77777777" w:rsidR="00993F42" w:rsidRPr="003C6AE4" w:rsidRDefault="00993F42" w:rsidP="00993F42">
      <w:pPr>
        <w:pStyle w:val="Heading3"/>
      </w:pPr>
      <w:bookmarkStart w:id="95" w:name="_Toc407494386"/>
      <w:bookmarkStart w:id="96" w:name="_Toc513546960"/>
      <w:r w:rsidRPr="003C6AE4">
        <w:t>Step 17A - Cost of planned control &gt; Information Asset Value</w:t>
      </w:r>
      <w:bookmarkEnd w:id="95"/>
      <w:bookmarkEnd w:id="96"/>
    </w:p>
    <w:p w14:paraId="7D16827F" w14:textId="77777777" w:rsidR="00993F42" w:rsidRPr="003C6AE4" w:rsidRDefault="00993F42" w:rsidP="00F72729">
      <w:pPr>
        <w:pStyle w:val="ListParagraph"/>
        <w:numPr>
          <w:ilvl w:val="0"/>
          <w:numId w:val="92"/>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The Risk Assessor / Information Asset Owner shall compare the cost of the planned control rating with the Information Asset Valuation rating and determine whether the cost of the control is greater than the information asset value;</w:t>
      </w:r>
    </w:p>
    <w:p w14:paraId="63993932" w14:textId="77777777" w:rsidR="00993F42" w:rsidRPr="003C6AE4" w:rsidRDefault="00993F42" w:rsidP="00F72729">
      <w:pPr>
        <w:pStyle w:val="ListParagraph"/>
        <w:numPr>
          <w:ilvl w:val="0"/>
          <w:numId w:val="92"/>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If the cost of planned control is greater, then proceed to step 17B, else proceed to step 18.</w:t>
      </w:r>
    </w:p>
    <w:p w14:paraId="08342522" w14:textId="77777777" w:rsidR="00993F42" w:rsidRPr="003C6AE4" w:rsidRDefault="00993F42" w:rsidP="00993F42">
      <w:pPr>
        <w:pStyle w:val="Heading3"/>
      </w:pPr>
      <w:bookmarkStart w:id="97" w:name="_Toc407494387"/>
      <w:bookmarkStart w:id="98" w:name="_Toc513546961"/>
      <w:r w:rsidRPr="003C6AE4">
        <w:t>Step 17B - Cost of planned control &gt; benefit?</w:t>
      </w:r>
      <w:bookmarkEnd w:id="97"/>
      <w:bookmarkEnd w:id="98"/>
    </w:p>
    <w:p w14:paraId="53814764" w14:textId="77777777" w:rsidR="00993F42" w:rsidRPr="003C6AE4" w:rsidRDefault="00993F42" w:rsidP="00F72729">
      <w:pPr>
        <w:pStyle w:val="ListParagraph"/>
        <w:numPr>
          <w:ilvl w:val="0"/>
          <w:numId w:val="27"/>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The Risk Assessor / Information Asset Owner shall perform Cost Benefit Analysis (CBA) to determine whether modifying / sharing the risk is cost effective i.e. cost of planned control is greater than benefits realized; and</w:t>
      </w:r>
    </w:p>
    <w:p w14:paraId="219CB074" w14:textId="77777777" w:rsidR="00993F42" w:rsidRPr="003C6AE4" w:rsidRDefault="00993F42" w:rsidP="00F72729">
      <w:pPr>
        <w:pStyle w:val="ListParagraph"/>
        <w:numPr>
          <w:ilvl w:val="0"/>
          <w:numId w:val="27"/>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If the cost of planned control is greater, then proceed to step 14 to select other risk treatment option, else proceed to step 18.</w:t>
      </w:r>
    </w:p>
    <w:p w14:paraId="132A25EA" w14:textId="77777777" w:rsidR="00993F42" w:rsidRPr="003C6AE4" w:rsidRDefault="00993F42" w:rsidP="00993F42">
      <w:pPr>
        <w:pStyle w:val="Heading3"/>
      </w:pPr>
      <w:bookmarkStart w:id="99" w:name="_Toc407494388"/>
      <w:bookmarkStart w:id="100" w:name="_Toc513546962"/>
      <w:r w:rsidRPr="003C6AE4">
        <w:t>Step 18 - Implement Planned Controls &amp; Determine Planned Control Effectiveness Rating</w:t>
      </w:r>
      <w:bookmarkEnd w:id="99"/>
      <w:bookmarkEnd w:id="100"/>
    </w:p>
    <w:p w14:paraId="52FD3854" w14:textId="77777777" w:rsidR="00993F42" w:rsidRPr="003C6AE4" w:rsidRDefault="00993F42" w:rsidP="00F72729">
      <w:pPr>
        <w:pStyle w:val="ListParagraph"/>
        <w:numPr>
          <w:ilvl w:val="0"/>
          <w:numId w:val="112"/>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Information Asset Owner / Service Owner / Risk Assessor shall implement the planned controls for each asset; </w:t>
      </w:r>
    </w:p>
    <w:p w14:paraId="5766E2CE" w14:textId="77777777" w:rsidR="00993F42" w:rsidRPr="003C6AE4" w:rsidRDefault="00993F42" w:rsidP="00F72729">
      <w:pPr>
        <w:pStyle w:val="ListParagraph"/>
        <w:numPr>
          <w:ilvl w:val="0"/>
          <w:numId w:val="112"/>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Implementation plan shall be developed and implementation shall be coordinated with Security Manager; and</w:t>
      </w:r>
    </w:p>
    <w:p w14:paraId="2117CF15" w14:textId="77777777" w:rsidR="00993F42" w:rsidRPr="003C6AE4" w:rsidRDefault="00993F42" w:rsidP="00F72729">
      <w:pPr>
        <w:pStyle w:val="ListParagraph"/>
        <w:numPr>
          <w:ilvl w:val="0"/>
          <w:numId w:val="112"/>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lastRenderedPageBreak/>
        <w:t>The Risk Assessor / Information Asset Owner shall assess the effectiveness of the planned controls for each asset in with accordance with the ‘Control Effectiveness (CE)’ rating criteria and update the ISRR (Refer to Appendix B – Information Security Risk Management Criteria - Control effectiveness rating matrix).</w:t>
      </w:r>
    </w:p>
    <w:p w14:paraId="29700EBB" w14:textId="77777777" w:rsidR="00993F42" w:rsidRPr="003C6AE4" w:rsidRDefault="00993F42" w:rsidP="00993F42">
      <w:pPr>
        <w:pStyle w:val="Heading3"/>
      </w:pPr>
      <w:bookmarkStart w:id="101" w:name="_Toc407494389"/>
      <w:bookmarkStart w:id="102" w:name="_Toc513546963"/>
      <w:r w:rsidRPr="003C6AE4">
        <w:t>Step 19 - Determine Residual Risk (RR) Value</w:t>
      </w:r>
      <w:bookmarkEnd w:id="101"/>
      <w:bookmarkEnd w:id="102"/>
    </w:p>
    <w:p w14:paraId="4AF1D4F4" w14:textId="77777777" w:rsidR="00993F42" w:rsidRPr="003C6AE4" w:rsidRDefault="00993F42" w:rsidP="00F72729">
      <w:pPr>
        <w:pStyle w:val="ListParagraph"/>
        <w:numPr>
          <w:ilvl w:val="0"/>
          <w:numId w:val="93"/>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Residual Risk (RR) rating should be determined using the below mentioned formula: </w:t>
      </w:r>
    </w:p>
    <w:p w14:paraId="3A83773F" w14:textId="77777777" w:rsidR="00993F42" w:rsidRPr="003C6AE4" w:rsidRDefault="00993F42" w:rsidP="00993F42">
      <w:pPr>
        <w:pStyle w:val="ListParagraph"/>
        <w:spacing w:before="240" w:after="240" w:line="240" w:lineRule="auto"/>
        <w:ind w:left="4500" w:hanging="3780"/>
        <w:contextualSpacing w:val="0"/>
        <w:jc w:val="both"/>
        <w:rPr>
          <w:rFonts w:asciiTheme="minorBidi" w:hAnsiTheme="minorBidi"/>
          <w:b/>
          <w:bCs/>
          <w:sz w:val="20"/>
          <w:szCs w:val="20"/>
          <w:highlight w:val="lightGray"/>
        </w:rPr>
      </w:pPr>
      <w:r w:rsidRPr="00D95BBB">
        <w:rPr>
          <w:rFonts w:asciiTheme="minorBidi" w:hAnsiTheme="minorBidi"/>
          <w:b/>
          <w:bCs/>
          <w:sz w:val="20"/>
          <w:szCs w:val="20"/>
        </w:rPr>
        <w:t>Residual Risk Value = Initial Residual Risk Value / Planned Control Effectiveness Rating</w:t>
      </w:r>
      <w:r w:rsidRPr="003C6AE4">
        <w:rPr>
          <w:rFonts w:asciiTheme="minorBidi" w:hAnsiTheme="minorBidi"/>
          <w:b/>
          <w:bCs/>
          <w:sz w:val="20"/>
          <w:szCs w:val="20"/>
          <w:highlight w:val="lightGray"/>
        </w:rPr>
        <w:t xml:space="preserve"> </w:t>
      </w:r>
    </w:p>
    <w:p w14:paraId="60828739" w14:textId="77777777" w:rsidR="00993F42" w:rsidRPr="003C6AE4" w:rsidRDefault="00993F42" w:rsidP="00F72729">
      <w:pPr>
        <w:pStyle w:val="ListParagraph"/>
        <w:numPr>
          <w:ilvl w:val="0"/>
          <w:numId w:val="93"/>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Residual Risk (RR) rating shall be determined for each information asset in accordance with the ‘Risk Evaluation’ rating criteria and automatically populated on the ISRR </w:t>
      </w:r>
      <w:r w:rsidRPr="00D95BBB">
        <w:rPr>
          <w:rFonts w:asciiTheme="minorBidi" w:hAnsiTheme="minorBidi"/>
          <w:i/>
          <w:iCs/>
          <w:sz w:val="20"/>
          <w:szCs w:val="20"/>
        </w:rPr>
        <w:t>(Refer to Appendix B – Information Security Risk Management Criteria – Risk evaluation matrix).</w:t>
      </w:r>
    </w:p>
    <w:p w14:paraId="0A8A7FA9" w14:textId="77777777" w:rsidR="00993F42" w:rsidRPr="003C6AE4" w:rsidRDefault="00993F42" w:rsidP="00993F42">
      <w:pPr>
        <w:pStyle w:val="Heading3"/>
      </w:pPr>
      <w:bookmarkStart w:id="103" w:name="_Toc407494390"/>
      <w:bookmarkStart w:id="104" w:name="_Toc513546964"/>
      <w:r w:rsidRPr="003C6AE4">
        <w:t>Step 20 – Residual Risk Acceptable?</w:t>
      </w:r>
      <w:bookmarkEnd w:id="103"/>
      <w:bookmarkEnd w:id="104"/>
    </w:p>
    <w:p w14:paraId="7E5023B9" w14:textId="77777777" w:rsidR="00993F42" w:rsidRPr="003C6AE4" w:rsidRDefault="00993F42" w:rsidP="00F72729">
      <w:pPr>
        <w:pStyle w:val="ListParagraph"/>
        <w:numPr>
          <w:ilvl w:val="0"/>
          <w:numId w:val="28"/>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The Risk Assessor in coordination with  Security Manager shall determine whether the RR rating for each information asset is acceptable in accordance with the ‘Risk Rating’ criteria (Refer to Appendix B – Information Security Risk Management Criteria – Risk rating matrix);</w:t>
      </w:r>
    </w:p>
    <w:p w14:paraId="63776C49" w14:textId="77777777" w:rsidR="00993F42" w:rsidRPr="003C6AE4" w:rsidRDefault="00993F42" w:rsidP="00F72729">
      <w:pPr>
        <w:pStyle w:val="ListParagraph"/>
        <w:numPr>
          <w:ilvl w:val="0"/>
          <w:numId w:val="28"/>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If the RR rating is acceptable, proceed to step 21 else proceed to step 14; </w:t>
      </w:r>
    </w:p>
    <w:p w14:paraId="778224ED" w14:textId="77777777" w:rsidR="00993F42" w:rsidRPr="003C6AE4" w:rsidRDefault="00993F42" w:rsidP="00F72729">
      <w:pPr>
        <w:pStyle w:val="ListParagraph"/>
        <w:numPr>
          <w:ilvl w:val="0"/>
          <w:numId w:val="28"/>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The Risk Assessor / Information Asset Owner(s) shall consider another ‘What If’ scenario and re-assess the risk rating by selecting the additional controls until the RR is considered acceptable;</w:t>
      </w:r>
    </w:p>
    <w:p w14:paraId="56CF9454" w14:textId="77777777" w:rsidR="00993F42" w:rsidRPr="003C6AE4" w:rsidRDefault="00993F42" w:rsidP="00F72729">
      <w:pPr>
        <w:pStyle w:val="ListParagraph"/>
        <w:numPr>
          <w:ilvl w:val="0"/>
          <w:numId w:val="28"/>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The Risk Assessor / Information Asset Owner(s) should determine the alternate risk treatment option to be selected as per the ‘Issues Management’ process for the following types of risks:</w:t>
      </w:r>
    </w:p>
    <w:p w14:paraId="747A3AA5"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t>The RRs that cannot have feasible additional controls; and</w:t>
      </w:r>
    </w:p>
    <w:p w14:paraId="1028CDDF"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t>The RRs ratings that are not acceptable and have ceas</w:t>
      </w:r>
      <w:r>
        <w:rPr>
          <w:rFonts w:asciiTheme="minorBidi" w:hAnsiTheme="minorBidi"/>
          <w:sz w:val="20"/>
          <w:szCs w:val="20"/>
        </w:rPr>
        <w:t>ed to find additional controls</w:t>
      </w:r>
    </w:p>
    <w:p w14:paraId="086E964B" w14:textId="77777777" w:rsidR="00993F42" w:rsidRPr="003C6AE4" w:rsidRDefault="00993F42" w:rsidP="00993F42">
      <w:pPr>
        <w:pStyle w:val="Heading3"/>
      </w:pPr>
      <w:bookmarkStart w:id="105" w:name="_Toc407494391"/>
      <w:bookmarkStart w:id="106" w:name="_Toc513546965"/>
      <w:r w:rsidRPr="003C6AE4">
        <w:t>Step 21 – Consolidate Results in ISRR and Draft ISRM Report</w:t>
      </w:r>
      <w:bookmarkEnd w:id="105"/>
      <w:bookmarkEnd w:id="106"/>
    </w:p>
    <w:p w14:paraId="15886A27" w14:textId="77777777" w:rsidR="00993F42" w:rsidRPr="003C6AE4" w:rsidRDefault="00993F42" w:rsidP="00F72729">
      <w:pPr>
        <w:pStyle w:val="ListParagraph"/>
        <w:numPr>
          <w:ilvl w:val="0"/>
          <w:numId w:val="113"/>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Security Manager / Risk Assessor shall consolidate the information security risk management results from various business units in the final Information Security Risk Register; </w:t>
      </w:r>
    </w:p>
    <w:p w14:paraId="2D5D28C5" w14:textId="77777777" w:rsidR="00993F42" w:rsidRPr="003C6AE4" w:rsidRDefault="00993F42" w:rsidP="00F72729">
      <w:pPr>
        <w:pStyle w:val="ListParagraph"/>
        <w:numPr>
          <w:ilvl w:val="0"/>
          <w:numId w:val="113"/>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Security Manager shall develop the draft Information Security Risk Management report, which includes;</w:t>
      </w:r>
    </w:p>
    <w:p w14:paraId="69F1D5CC"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t>Consolidated Inf</w:t>
      </w:r>
      <w:r>
        <w:rPr>
          <w:rFonts w:asciiTheme="minorBidi" w:hAnsiTheme="minorBidi"/>
          <w:sz w:val="20"/>
          <w:szCs w:val="20"/>
        </w:rPr>
        <w:t>ormation Security Risk Register</w:t>
      </w:r>
    </w:p>
    <w:p w14:paraId="7DA3D0D7"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t>List of risks modified, shared, avoided and retained; and</w:t>
      </w:r>
    </w:p>
    <w:p w14:paraId="108FD13A"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t>Top 10 risks pertaining to th</w:t>
      </w:r>
      <w:r>
        <w:rPr>
          <w:rFonts w:asciiTheme="minorBidi" w:hAnsiTheme="minorBidi"/>
          <w:sz w:val="20"/>
          <w:szCs w:val="20"/>
        </w:rPr>
        <w:t>e State Agency / Organization</w:t>
      </w:r>
    </w:p>
    <w:p w14:paraId="785A6121" w14:textId="77777777" w:rsidR="00993F42" w:rsidRPr="00D03A18" w:rsidRDefault="00993F42" w:rsidP="00993F42">
      <w:pPr>
        <w:tabs>
          <w:tab w:val="left" w:pos="720"/>
        </w:tabs>
        <w:spacing w:before="240" w:after="240" w:line="240" w:lineRule="auto"/>
        <w:jc w:val="both"/>
        <w:rPr>
          <w:rFonts w:ascii="Arial" w:eastAsiaTheme="majorEastAsia" w:hAnsi="Arial" w:cs="Arial"/>
          <w:b/>
          <w:bCs/>
          <w:color w:val="C45911" w:themeColor="accent2" w:themeShade="BF"/>
          <w:sz w:val="24"/>
          <w:szCs w:val="24"/>
        </w:rPr>
      </w:pPr>
      <w:r w:rsidRPr="00D03A18">
        <w:rPr>
          <w:rFonts w:ascii="Arial" w:eastAsiaTheme="majorEastAsia" w:hAnsi="Arial" w:cs="Arial"/>
          <w:b/>
          <w:bCs/>
          <w:color w:val="C45911" w:themeColor="accent2" w:themeShade="BF"/>
          <w:sz w:val="24"/>
          <w:szCs w:val="24"/>
        </w:rPr>
        <w:t>Output</w:t>
      </w:r>
    </w:p>
    <w:p w14:paraId="3E4D1EA2" w14:textId="77777777" w:rsidR="00993F42" w:rsidRPr="003C6AE4" w:rsidRDefault="00993F42" w:rsidP="00F72729">
      <w:pPr>
        <w:pStyle w:val="ListParagraph"/>
        <w:numPr>
          <w:ilvl w:val="0"/>
          <w:numId w:val="1"/>
        </w:numPr>
        <w:tabs>
          <w:tab w:val="left" w:pos="720"/>
        </w:tabs>
        <w:spacing w:before="120" w:after="120" w:line="240" w:lineRule="auto"/>
        <w:ind w:left="720"/>
        <w:contextualSpacing w:val="0"/>
        <w:jc w:val="both"/>
        <w:rPr>
          <w:rFonts w:asciiTheme="minorBidi" w:eastAsiaTheme="majorEastAsia" w:hAnsiTheme="minorBidi"/>
          <w:b/>
          <w:bCs/>
          <w:sz w:val="20"/>
          <w:szCs w:val="20"/>
        </w:rPr>
      </w:pPr>
      <w:r w:rsidRPr="003C6AE4">
        <w:rPr>
          <w:rFonts w:asciiTheme="minorBidi" w:hAnsiTheme="minorBidi"/>
          <w:sz w:val="20"/>
          <w:szCs w:val="20"/>
        </w:rPr>
        <w:t xml:space="preserve">Draft ‘Information Security Risk Management’ report and consolidated ISRR with the list of information security risks to be modified, avoided, shared and retained. It includes: </w:t>
      </w:r>
    </w:p>
    <w:p w14:paraId="2F9CF934"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t>Risk modification &amp; sharing plan and residual risks subject to the acceptance decision of the Information Security Steering / Governance Committee or management; and</w:t>
      </w:r>
    </w:p>
    <w:p w14:paraId="34111D41" w14:textId="77777777" w:rsidR="00993F42"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t>A list of avoided / retained risks with justification for those that do not meet the organization’s n</w:t>
      </w:r>
      <w:bookmarkStart w:id="107" w:name="_Toc392962649"/>
      <w:r>
        <w:rPr>
          <w:rFonts w:asciiTheme="minorBidi" w:hAnsiTheme="minorBidi"/>
          <w:sz w:val="20"/>
          <w:szCs w:val="20"/>
        </w:rPr>
        <w:t>ormal risk acceptance criteria</w:t>
      </w:r>
    </w:p>
    <w:p w14:paraId="49E33E7F" w14:textId="77777777" w:rsidR="00D03A18" w:rsidRDefault="00D03A18" w:rsidP="00D03A18">
      <w:pPr>
        <w:spacing w:before="120" w:after="120" w:line="240" w:lineRule="auto"/>
        <w:jc w:val="both"/>
        <w:rPr>
          <w:rFonts w:asciiTheme="minorBidi" w:hAnsiTheme="minorBidi"/>
          <w:sz w:val="20"/>
          <w:szCs w:val="20"/>
        </w:rPr>
      </w:pPr>
    </w:p>
    <w:p w14:paraId="64212084" w14:textId="77777777" w:rsidR="00D03A18" w:rsidRDefault="00D03A18" w:rsidP="00D03A18">
      <w:pPr>
        <w:spacing w:before="120" w:after="120" w:line="240" w:lineRule="auto"/>
        <w:jc w:val="both"/>
        <w:rPr>
          <w:rFonts w:asciiTheme="minorBidi" w:hAnsiTheme="minorBidi"/>
          <w:sz w:val="20"/>
          <w:szCs w:val="20"/>
        </w:rPr>
      </w:pPr>
    </w:p>
    <w:p w14:paraId="65E95712" w14:textId="77777777" w:rsidR="00D03A18" w:rsidRDefault="00D03A18" w:rsidP="00D03A18">
      <w:pPr>
        <w:spacing w:before="120" w:after="120" w:line="240" w:lineRule="auto"/>
        <w:jc w:val="both"/>
        <w:rPr>
          <w:rFonts w:asciiTheme="minorBidi" w:hAnsiTheme="minorBidi"/>
          <w:sz w:val="20"/>
          <w:szCs w:val="20"/>
        </w:rPr>
      </w:pPr>
    </w:p>
    <w:p w14:paraId="43BE35B1" w14:textId="77777777" w:rsidR="00D03A18" w:rsidRDefault="00D03A18" w:rsidP="00D03A18">
      <w:pPr>
        <w:spacing w:before="120" w:after="120" w:line="240" w:lineRule="auto"/>
        <w:jc w:val="both"/>
        <w:rPr>
          <w:rFonts w:asciiTheme="minorBidi" w:hAnsiTheme="minorBidi"/>
          <w:sz w:val="20"/>
          <w:szCs w:val="20"/>
        </w:rPr>
      </w:pPr>
    </w:p>
    <w:p w14:paraId="731E8D35" w14:textId="77777777" w:rsidR="00D03A18" w:rsidRPr="00D03A18" w:rsidRDefault="00D03A18" w:rsidP="00D03A18">
      <w:pPr>
        <w:spacing w:before="120" w:after="120" w:line="240" w:lineRule="auto"/>
        <w:jc w:val="both"/>
        <w:rPr>
          <w:rFonts w:asciiTheme="minorBidi" w:hAnsiTheme="minorBidi"/>
          <w:sz w:val="20"/>
          <w:szCs w:val="20"/>
        </w:rPr>
      </w:pPr>
    </w:p>
    <w:p w14:paraId="0F9C0688" w14:textId="77777777" w:rsidR="00993F42" w:rsidRPr="00D03A18" w:rsidRDefault="00993F42" w:rsidP="00993F42">
      <w:pPr>
        <w:spacing w:before="240" w:after="240" w:line="240" w:lineRule="auto"/>
        <w:jc w:val="both"/>
        <w:rPr>
          <w:rFonts w:asciiTheme="minorBidi" w:hAnsiTheme="minorBidi"/>
          <w:color w:val="C45911" w:themeColor="accent2" w:themeShade="BF"/>
          <w:sz w:val="20"/>
          <w:szCs w:val="20"/>
        </w:rPr>
      </w:pPr>
      <w:r w:rsidRPr="00D03A18">
        <w:rPr>
          <w:rFonts w:ascii="Arial" w:hAnsi="Arial" w:cs="Arial"/>
          <w:b/>
          <w:bCs/>
          <w:color w:val="C45911" w:themeColor="accent2" w:themeShade="BF"/>
          <w:sz w:val="24"/>
          <w:szCs w:val="24"/>
        </w:rPr>
        <w:lastRenderedPageBreak/>
        <w:t>Roles and Responsibilities</w:t>
      </w:r>
    </w:p>
    <w:tbl>
      <w:tblPr>
        <w:tblStyle w:val="TableGrid"/>
        <w:tblW w:w="5237" w:type="pct"/>
        <w:tblInd w:w="108" w:type="dxa"/>
        <w:tblLook w:val="04A0" w:firstRow="1" w:lastRow="0" w:firstColumn="1" w:lastColumn="0" w:noHBand="0" w:noVBand="1"/>
      </w:tblPr>
      <w:tblGrid>
        <w:gridCol w:w="1004"/>
        <w:gridCol w:w="1114"/>
        <w:gridCol w:w="1394"/>
        <w:gridCol w:w="1079"/>
        <w:gridCol w:w="2214"/>
        <w:gridCol w:w="1079"/>
        <w:gridCol w:w="1560"/>
      </w:tblGrid>
      <w:tr w:rsidR="00D03A18" w:rsidRPr="003C6AE4" w14:paraId="149D87FC" w14:textId="77777777" w:rsidTr="00D03A18">
        <w:trPr>
          <w:trHeight w:val="1195"/>
        </w:trPr>
        <w:tc>
          <w:tcPr>
            <w:tcW w:w="531" w:type="pct"/>
            <w:shd w:val="clear" w:color="auto" w:fill="D9D9D9" w:themeFill="background1" w:themeFillShade="D9"/>
          </w:tcPr>
          <w:p w14:paraId="6FB3408E" w14:textId="77777777" w:rsidR="00993F42" w:rsidRPr="003C6AE4" w:rsidRDefault="00993F42" w:rsidP="00D03A18">
            <w:pPr>
              <w:ind w:left="0"/>
              <w:rPr>
                <w:rFonts w:asciiTheme="minorBidi" w:hAnsiTheme="minorBidi"/>
                <w:sz w:val="20"/>
                <w:szCs w:val="20"/>
              </w:rPr>
            </w:pPr>
            <w:r w:rsidRPr="003C6AE4">
              <w:rPr>
                <w:rFonts w:asciiTheme="minorBidi" w:hAnsiTheme="minorBidi"/>
                <w:sz w:val="20"/>
                <w:szCs w:val="20"/>
              </w:rPr>
              <w:t>Process</w:t>
            </w:r>
          </w:p>
          <w:p w14:paraId="4AC08DC8" w14:textId="77777777" w:rsidR="00993F42" w:rsidRPr="003C6AE4" w:rsidRDefault="00993F42" w:rsidP="00D03A18">
            <w:pPr>
              <w:ind w:left="0"/>
              <w:rPr>
                <w:rFonts w:asciiTheme="minorBidi" w:hAnsiTheme="minorBidi"/>
                <w:sz w:val="20"/>
                <w:szCs w:val="20"/>
              </w:rPr>
            </w:pPr>
            <w:r w:rsidRPr="003C6AE4">
              <w:rPr>
                <w:rFonts w:asciiTheme="minorBidi" w:hAnsiTheme="minorBidi"/>
                <w:sz w:val="20"/>
                <w:szCs w:val="20"/>
              </w:rPr>
              <w:t>Step ref</w:t>
            </w:r>
          </w:p>
        </w:tc>
        <w:tc>
          <w:tcPr>
            <w:tcW w:w="590" w:type="pct"/>
            <w:shd w:val="clear" w:color="auto" w:fill="D9D9D9" w:themeFill="background1" w:themeFillShade="D9"/>
          </w:tcPr>
          <w:p w14:paraId="580C17C8" w14:textId="77777777" w:rsidR="00993F42" w:rsidRPr="003C6AE4" w:rsidRDefault="00993F42" w:rsidP="00D03A18">
            <w:pPr>
              <w:ind w:left="0"/>
              <w:rPr>
                <w:rFonts w:asciiTheme="minorBidi" w:hAnsiTheme="minorBidi"/>
                <w:sz w:val="20"/>
                <w:szCs w:val="20"/>
              </w:rPr>
            </w:pPr>
            <w:r w:rsidRPr="003C6AE4">
              <w:rPr>
                <w:rFonts w:asciiTheme="minorBidi" w:hAnsiTheme="minorBidi"/>
                <w:sz w:val="20"/>
                <w:szCs w:val="20"/>
              </w:rPr>
              <w:t>Risk Assessor</w:t>
            </w:r>
          </w:p>
        </w:tc>
        <w:tc>
          <w:tcPr>
            <w:tcW w:w="738" w:type="pct"/>
            <w:shd w:val="clear" w:color="auto" w:fill="D9D9D9" w:themeFill="background1" w:themeFillShade="D9"/>
          </w:tcPr>
          <w:p w14:paraId="62F94399" w14:textId="77777777" w:rsidR="00993F42" w:rsidRPr="003C6AE4" w:rsidRDefault="00993F42" w:rsidP="00D03A18">
            <w:pPr>
              <w:ind w:left="0"/>
              <w:rPr>
                <w:rFonts w:asciiTheme="minorBidi" w:hAnsiTheme="minorBidi"/>
                <w:sz w:val="20"/>
                <w:szCs w:val="20"/>
              </w:rPr>
            </w:pPr>
            <w:r w:rsidRPr="003C6AE4">
              <w:rPr>
                <w:rFonts w:asciiTheme="minorBidi" w:hAnsiTheme="minorBidi"/>
                <w:sz w:val="20"/>
                <w:szCs w:val="20"/>
              </w:rPr>
              <w:t>Subject Matter Expert (SME)</w:t>
            </w:r>
          </w:p>
        </w:tc>
        <w:tc>
          <w:tcPr>
            <w:tcW w:w="571" w:type="pct"/>
            <w:shd w:val="clear" w:color="auto" w:fill="D9D9D9" w:themeFill="background1" w:themeFillShade="D9"/>
          </w:tcPr>
          <w:p w14:paraId="0FA32CA9" w14:textId="77777777" w:rsidR="00993F42" w:rsidRPr="003C6AE4" w:rsidRDefault="00993F42" w:rsidP="00D03A18">
            <w:pPr>
              <w:ind w:left="0"/>
              <w:rPr>
                <w:rFonts w:asciiTheme="minorBidi" w:hAnsiTheme="minorBidi"/>
                <w:sz w:val="20"/>
                <w:szCs w:val="20"/>
              </w:rPr>
            </w:pPr>
            <w:r w:rsidRPr="003C6AE4">
              <w:rPr>
                <w:rFonts w:asciiTheme="minorBidi" w:hAnsiTheme="minorBidi"/>
                <w:sz w:val="20"/>
                <w:szCs w:val="20"/>
              </w:rPr>
              <w:t xml:space="preserve">Security Manager </w:t>
            </w:r>
          </w:p>
        </w:tc>
        <w:tc>
          <w:tcPr>
            <w:tcW w:w="1172" w:type="pct"/>
            <w:shd w:val="clear" w:color="auto" w:fill="D9D9D9" w:themeFill="background1" w:themeFillShade="D9"/>
          </w:tcPr>
          <w:p w14:paraId="01F50E57" w14:textId="761C1626" w:rsidR="00993F42" w:rsidRPr="003C6AE4" w:rsidRDefault="00D03A18" w:rsidP="00D03A18">
            <w:pPr>
              <w:ind w:left="0"/>
              <w:rPr>
                <w:rFonts w:asciiTheme="minorBidi" w:hAnsiTheme="minorBidi"/>
                <w:sz w:val="20"/>
                <w:szCs w:val="20"/>
              </w:rPr>
            </w:pPr>
            <w:r>
              <w:rPr>
                <w:rFonts w:asciiTheme="minorBidi" w:hAnsiTheme="minorBidi"/>
                <w:sz w:val="20"/>
                <w:szCs w:val="20"/>
              </w:rPr>
              <w:t>I</w:t>
            </w:r>
            <w:r w:rsidR="00993F42" w:rsidRPr="003C6AE4">
              <w:rPr>
                <w:rFonts w:asciiTheme="minorBidi" w:hAnsiTheme="minorBidi"/>
                <w:sz w:val="20"/>
                <w:szCs w:val="20"/>
              </w:rPr>
              <w:t>nformation Security Steering / Governance Committee</w:t>
            </w:r>
          </w:p>
        </w:tc>
        <w:tc>
          <w:tcPr>
            <w:tcW w:w="571" w:type="pct"/>
            <w:shd w:val="clear" w:color="auto" w:fill="D9D9D9" w:themeFill="background1" w:themeFillShade="D9"/>
          </w:tcPr>
          <w:p w14:paraId="3133C2E6" w14:textId="77777777" w:rsidR="00993F42" w:rsidRPr="003C6AE4" w:rsidRDefault="00993F42" w:rsidP="00D03A18">
            <w:pPr>
              <w:ind w:left="0"/>
              <w:rPr>
                <w:rFonts w:asciiTheme="minorBidi" w:hAnsiTheme="minorBidi"/>
                <w:sz w:val="20"/>
                <w:szCs w:val="20"/>
              </w:rPr>
            </w:pPr>
            <w:r w:rsidRPr="003C6AE4">
              <w:rPr>
                <w:rFonts w:asciiTheme="minorBidi" w:hAnsiTheme="minorBidi"/>
                <w:sz w:val="20"/>
                <w:szCs w:val="20"/>
              </w:rPr>
              <w:t>IT Manager</w:t>
            </w:r>
          </w:p>
        </w:tc>
        <w:tc>
          <w:tcPr>
            <w:tcW w:w="826" w:type="pct"/>
            <w:shd w:val="clear" w:color="auto" w:fill="D9D9D9" w:themeFill="background1" w:themeFillShade="D9"/>
          </w:tcPr>
          <w:p w14:paraId="29C8BA3D" w14:textId="77777777" w:rsidR="00993F42" w:rsidRPr="003C6AE4" w:rsidRDefault="00993F42" w:rsidP="00D03A18">
            <w:pPr>
              <w:ind w:left="0"/>
              <w:rPr>
                <w:rFonts w:asciiTheme="minorBidi" w:hAnsiTheme="minorBidi"/>
                <w:sz w:val="20"/>
                <w:szCs w:val="20"/>
              </w:rPr>
            </w:pPr>
            <w:r w:rsidRPr="003C6AE4">
              <w:rPr>
                <w:rFonts w:asciiTheme="minorBidi" w:hAnsiTheme="minorBidi"/>
                <w:sz w:val="20"/>
                <w:szCs w:val="20"/>
              </w:rPr>
              <w:t>Information Asset/ Service Owner</w:t>
            </w:r>
          </w:p>
        </w:tc>
      </w:tr>
      <w:tr w:rsidR="00D03A18" w:rsidRPr="003C6AE4" w14:paraId="489ACDDF" w14:textId="77777777" w:rsidTr="00D03A18">
        <w:trPr>
          <w:trHeight w:val="485"/>
        </w:trPr>
        <w:tc>
          <w:tcPr>
            <w:tcW w:w="531" w:type="pct"/>
            <w:vAlign w:val="center"/>
          </w:tcPr>
          <w:p w14:paraId="7A768F82"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14</w:t>
            </w:r>
          </w:p>
        </w:tc>
        <w:tc>
          <w:tcPr>
            <w:tcW w:w="590" w:type="pct"/>
            <w:vAlign w:val="center"/>
          </w:tcPr>
          <w:p w14:paraId="316C5A93"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R</w:t>
            </w:r>
          </w:p>
        </w:tc>
        <w:tc>
          <w:tcPr>
            <w:tcW w:w="738" w:type="pct"/>
            <w:vAlign w:val="center"/>
          </w:tcPr>
          <w:p w14:paraId="24DB860E"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C</w:t>
            </w:r>
          </w:p>
        </w:tc>
        <w:tc>
          <w:tcPr>
            <w:tcW w:w="571" w:type="pct"/>
            <w:vAlign w:val="center"/>
          </w:tcPr>
          <w:p w14:paraId="14B299F6"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S</w:t>
            </w:r>
          </w:p>
        </w:tc>
        <w:tc>
          <w:tcPr>
            <w:tcW w:w="1172" w:type="pct"/>
            <w:vAlign w:val="center"/>
          </w:tcPr>
          <w:p w14:paraId="22C921CD"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I</w:t>
            </w:r>
          </w:p>
        </w:tc>
        <w:tc>
          <w:tcPr>
            <w:tcW w:w="571" w:type="pct"/>
            <w:vAlign w:val="center"/>
          </w:tcPr>
          <w:p w14:paraId="19226820"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R</w:t>
            </w:r>
          </w:p>
        </w:tc>
        <w:tc>
          <w:tcPr>
            <w:tcW w:w="826" w:type="pct"/>
            <w:vAlign w:val="center"/>
          </w:tcPr>
          <w:p w14:paraId="5801655F"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A</w:t>
            </w:r>
          </w:p>
        </w:tc>
      </w:tr>
      <w:tr w:rsidR="00D03A18" w:rsidRPr="003C6AE4" w14:paraId="19B89655" w14:textId="77777777" w:rsidTr="00D03A18">
        <w:trPr>
          <w:trHeight w:val="431"/>
        </w:trPr>
        <w:tc>
          <w:tcPr>
            <w:tcW w:w="531" w:type="pct"/>
            <w:vAlign w:val="center"/>
          </w:tcPr>
          <w:p w14:paraId="75D8AE1D"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15a</w:t>
            </w:r>
          </w:p>
        </w:tc>
        <w:tc>
          <w:tcPr>
            <w:tcW w:w="590" w:type="pct"/>
            <w:vAlign w:val="center"/>
          </w:tcPr>
          <w:p w14:paraId="149C8107"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C</w:t>
            </w:r>
          </w:p>
        </w:tc>
        <w:tc>
          <w:tcPr>
            <w:tcW w:w="738" w:type="pct"/>
            <w:shd w:val="clear" w:color="auto" w:fill="F2F2F2" w:themeFill="background1" w:themeFillShade="F2"/>
            <w:vAlign w:val="center"/>
          </w:tcPr>
          <w:p w14:paraId="530EB1FF" w14:textId="77777777" w:rsidR="00993F42" w:rsidRPr="003C6AE4" w:rsidRDefault="00993F42" w:rsidP="00D03A18">
            <w:pPr>
              <w:ind w:left="0"/>
              <w:jc w:val="center"/>
              <w:rPr>
                <w:rFonts w:asciiTheme="minorBidi" w:hAnsiTheme="minorBidi"/>
                <w:sz w:val="20"/>
                <w:szCs w:val="20"/>
              </w:rPr>
            </w:pPr>
          </w:p>
        </w:tc>
        <w:tc>
          <w:tcPr>
            <w:tcW w:w="571" w:type="pct"/>
            <w:vAlign w:val="center"/>
          </w:tcPr>
          <w:p w14:paraId="75CF7646"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S</w:t>
            </w:r>
          </w:p>
        </w:tc>
        <w:tc>
          <w:tcPr>
            <w:tcW w:w="1172" w:type="pct"/>
            <w:vAlign w:val="center"/>
          </w:tcPr>
          <w:p w14:paraId="32F95830"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I</w:t>
            </w:r>
          </w:p>
        </w:tc>
        <w:tc>
          <w:tcPr>
            <w:tcW w:w="571" w:type="pct"/>
            <w:vAlign w:val="center"/>
          </w:tcPr>
          <w:p w14:paraId="22B8ED8D"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C</w:t>
            </w:r>
          </w:p>
        </w:tc>
        <w:tc>
          <w:tcPr>
            <w:tcW w:w="826" w:type="pct"/>
            <w:vAlign w:val="center"/>
          </w:tcPr>
          <w:p w14:paraId="2B7DF1F9"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A</w:t>
            </w:r>
          </w:p>
        </w:tc>
      </w:tr>
      <w:tr w:rsidR="00D03A18" w:rsidRPr="003C6AE4" w14:paraId="039F342F" w14:textId="77777777" w:rsidTr="00D03A18">
        <w:trPr>
          <w:trHeight w:val="449"/>
        </w:trPr>
        <w:tc>
          <w:tcPr>
            <w:tcW w:w="531" w:type="pct"/>
            <w:vAlign w:val="center"/>
          </w:tcPr>
          <w:p w14:paraId="596BE92F"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15b</w:t>
            </w:r>
          </w:p>
        </w:tc>
        <w:tc>
          <w:tcPr>
            <w:tcW w:w="590" w:type="pct"/>
            <w:vAlign w:val="center"/>
          </w:tcPr>
          <w:p w14:paraId="1BDD93A8"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C</w:t>
            </w:r>
          </w:p>
        </w:tc>
        <w:tc>
          <w:tcPr>
            <w:tcW w:w="738" w:type="pct"/>
            <w:shd w:val="clear" w:color="auto" w:fill="F2F2F2" w:themeFill="background1" w:themeFillShade="F2"/>
            <w:vAlign w:val="center"/>
          </w:tcPr>
          <w:p w14:paraId="1E7656DF" w14:textId="77777777" w:rsidR="00993F42" w:rsidRPr="003C6AE4" w:rsidRDefault="00993F42" w:rsidP="00D03A18">
            <w:pPr>
              <w:ind w:left="0"/>
              <w:jc w:val="center"/>
              <w:rPr>
                <w:rFonts w:asciiTheme="minorBidi" w:hAnsiTheme="minorBidi"/>
                <w:sz w:val="20"/>
                <w:szCs w:val="20"/>
              </w:rPr>
            </w:pPr>
          </w:p>
        </w:tc>
        <w:tc>
          <w:tcPr>
            <w:tcW w:w="571" w:type="pct"/>
            <w:vAlign w:val="center"/>
          </w:tcPr>
          <w:p w14:paraId="3CEF5D63"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S</w:t>
            </w:r>
          </w:p>
        </w:tc>
        <w:tc>
          <w:tcPr>
            <w:tcW w:w="1172" w:type="pct"/>
            <w:vAlign w:val="center"/>
          </w:tcPr>
          <w:p w14:paraId="45DE7788"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I</w:t>
            </w:r>
          </w:p>
        </w:tc>
        <w:tc>
          <w:tcPr>
            <w:tcW w:w="571" w:type="pct"/>
            <w:shd w:val="clear" w:color="auto" w:fill="F2F2F2" w:themeFill="background1" w:themeFillShade="F2"/>
            <w:vAlign w:val="center"/>
          </w:tcPr>
          <w:p w14:paraId="029C6AB6" w14:textId="77777777" w:rsidR="00993F42" w:rsidRPr="003C6AE4" w:rsidRDefault="00993F42" w:rsidP="00D03A18">
            <w:pPr>
              <w:ind w:left="0"/>
              <w:jc w:val="center"/>
              <w:rPr>
                <w:rFonts w:asciiTheme="minorBidi" w:hAnsiTheme="minorBidi"/>
                <w:sz w:val="20"/>
                <w:szCs w:val="20"/>
              </w:rPr>
            </w:pPr>
          </w:p>
        </w:tc>
        <w:tc>
          <w:tcPr>
            <w:tcW w:w="826" w:type="pct"/>
            <w:vAlign w:val="center"/>
          </w:tcPr>
          <w:p w14:paraId="45B6747A"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A</w:t>
            </w:r>
          </w:p>
        </w:tc>
      </w:tr>
      <w:tr w:rsidR="00D03A18" w:rsidRPr="003C6AE4" w14:paraId="205E6C33" w14:textId="77777777" w:rsidTr="00D03A18">
        <w:trPr>
          <w:trHeight w:val="431"/>
        </w:trPr>
        <w:tc>
          <w:tcPr>
            <w:tcW w:w="531" w:type="pct"/>
            <w:vAlign w:val="center"/>
          </w:tcPr>
          <w:p w14:paraId="0DA19A9C"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15c</w:t>
            </w:r>
          </w:p>
        </w:tc>
        <w:tc>
          <w:tcPr>
            <w:tcW w:w="590" w:type="pct"/>
            <w:vAlign w:val="center"/>
          </w:tcPr>
          <w:p w14:paraId="0BB51A9B"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C</w:t>
            </w:r>
          </w:p>
        </w:tc>
        <w:tc>
          <w:tcPr>
            <w:tcW w:w="738" w:type="pct"/>
            <w:shd w:val="clear" w:color="auto" w:fill="F2F2F2" w:themeFill="background1" w:themeFillShade="F2"/>
            <w:vAlign w:val="center"/>
          </w:tcPr>
          <w:p w14:paraId="3DCA6E2C" w14:textId="77777777" w:rsidR="00993F42" w:rsidRPr="003C6AE4" w:rsidRDefault="00993F42" w:rsidP="00D03A18">
            <w:pPr>
              <w:ind w:left="0"/>
              <w:jc w:val="center"/>
              <w:rPr>
                <w:rFonts w:asciiTheme="minorBidi" w:hAnsiTheme="minorBidi"/>
                <w:sz w:val="20"/>
                <w:szCs w:val="20"/>
              </w:rPr>
            </w:pPr>
          </w:p>
        </w:tc>
        <w:tc>
          <w:tcPr>
            <w:tcW w:w="571" w:type="pct"/>
            <w:vAlign w:val="center"/>
          </w:tcPr>
          <w:p w14:paraId="19F15ADD"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S</w:t>
            </w:r>
          </w:p>
        </w:tc>
        <w:tc>
          <w:tcPr>
            <w:tcW w:w="1172" w:type="pct"/>
            <w:vAlign w:val="center"/>
          </w:tcPr>
          <w:p w14:paraId="5B3791B2"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I</w:t>
            </w:r>
          </w:p>
        </w:tc>
        <w:tc>
          <w:tcPr>
            <w:tcW w:w="571" w:type="pct"/>
            <w:shd w:val="clear" w:color="auto" w:fill="F2F2F2" w:themeFill="background1" w:themeFillShade="F2"/>
            <w:vAlign w:val="center"/>
          </w:tcPr>
          <w:p w14:paraId="7DDD4974" w14:textId="77777777" w:rsidR="00993F42" w:rsidRPr="003C6AE4" w:rsidRDefault="00993F42" w:rsidP="00D03A18">
            <w:pPr>
              <w:ind w:left="0"/>
              <w:jc w:val="center"/>
              <w:rPr>
                <w:rFonts w:asciiTheme="minorBidi" w:hAnsiTheme="minorBidi"/>
                <w:sz w:val="20"/>
                <w:szCs w:val="20"/>
              </w:rPr>
            </w:pPr>
          </w:p>
        </w:tc>
        <w:tc>
          <w:tcPr>
            <w:tcW w:w="826" w:type="pct"/>
            <w:vAlign w:val="center"/>
          </w:tcPr>
          <w:p w14:paraId="2D57E7A5"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A</w:t>
            </w:r>
          </w:p>
        </w:tc>
      </w:tr>
      <w:tr w:rsidR="00D03A18" w:rsidRPr="003C6AE4" w14:paraId="3946F28C" w14:textId="77777777" w:rsidTr="00D03A18">
        <w:trPr>
          <w:trHeight w:val="431"/>
        </w:trPr>
        <w:tc>
          <w:tcPr>
            <w:tcW w:w="531" w:type="pct"/>
            <w:vAlign w:val="center"/>
          </w:tcPr>
          <w:p w14:paraId="6169B066"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15d</w:t>
            </w:r>
          </w:p>
        </w:tc>
        <w:tc>
          <w:tcPr>
            <w:tcW w:w="590" w:type="pct"/>
            <w:vAlign w:val="center"/>
          </w:tcPr>
          <w:p w14:paraId="2EA12B06"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C</w:t>
            </w:r>
          </w:p>
        </w:tc>
        <w:tc>
          <w:tcPr>
            <w:tcW w:w="738" w:type="pct"/>
            <w:shd w:val="clear" w:color="auto" w:fill="F2F2F2" w:themeFill="background1" w:themeFillShade="F2"/>
            <w:vAlign w:val="center"/>
          </w:tcPr>
          <w:p w14:paraId="77FC4338" w14:textId="77777777" w:rsidR="00993F42" w:rsidRPr="003C6AE4" w:rsidRDefault="00993F42" w:rsidP="00D03A18">
            <w:pPr>
              <w:ind w:left="0"/>
              <w:jc w:val="center"/>
              <w:rPr>
                <w:rFonts w:asciiTheme="minorBidi" w:hAnsiTheme="minorBidi"/>
                <w:sz w:val="20"/>
                <w:szCs w:val="20"/>
              </w:rPr>
            </w:pPr>
          </w:p>
        </w:tc>
        <w:tc>
          <w:tcPr>
            <w:tcW w:w="571" w:type="pct"/>
            <w:vAlign w:val="center"/>
          </w:tcPr>
          <w:p w14:paraId="23ABA478"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S</w:t>
            </w:r>
          </w:p>
        </w:tc>
        <w:tc>
          <w:tcPr>
            <w:tcW w:w="1172" w:type="pct"/>
            <w:vAlign w:val="center"/>
          </w:tcPr>
          <w:p w14:paraId="0AD16371"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I</w:t>
            </w:r>
          </w:p>
        </w:tc>
        <w:tc>
          <w:tcPr>
            <w:tcW w:w="571" w:type="pct"/>
            <w:shd w:val="clear" w:color="auto" w:fill="F2F2F2" w:themeFill="background1" w:themeFillShade="F2"/>
            <w:vAlign w:val="center"/>
          </w:tcPr>
          <w:p w14:paraId="1DE0A358" w14:textId="77777777" w:rsidR="00993F42" w:rsidRPr="003C6AE4" w:rsidRDefault="00993F42" w:rsidP="00D03A18">
            <w:pPr>
              <w:ind w:left="0"/>
              <w:jc w:val="center"/>
              <w:rPr>
                <w:rFonts w:asciiTheme="minorBidi" w:hAnsiTheme="minorBidi"/>
                <w:sz w:val="20"/>
                <w:szCs w:val="20"/>
              </w:rPr>
            </w:pPr>
          </w:p>
        </w:tc>
        <w:tc>
          <w:tcPr>
            <w:tcW w:w="826" w:type="pct"/>
            <w:vAlign w:val="center"/>
          </w:tcPr>
          <w:p w14:paraId="4DE730C6"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A</w:t>
            </w:r>
          </w:p>
        </w:tc>
      </w:tr>
      <w:tr w:rsidR="00D03A18" w:rsidRPr="003C6AE4" w14:paraId="18B879E7" w14:textId="77777777" w:rsidTr="00D03A18">
        <w:trPr>
          <w:trHeight w:val="458"/>
        </w:trPr>
        <w:tc>
          <w:tcPr>
            <w:tcW w:w="531" w:type="pct"/>
            <w:vAlign w:val="center"/>
          </w:tcPr>
          <w:p w14:paraId="71D3BDCC"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15e</w:t>
            </w:r>
          </w:p>
        </w:tc>
        <w:tc>
          <w:tcPr>
            <w:tcW w:w="590" w:type="pct"/>
            <w:shd w:val="clear" w:color="auto" w:fill="F2F2F2" w:themeFill="background1" w:themeFillShade="F2"/>
            <w:vAlign w:val="center"/>
          </w:tcPr>
          <w:p w14:paraId="63252C40" w14:textId="77777777" w:rsidR="00993F42" w:rsidRPr="003C6AE4" w:rsidRDefault="00993F42" w:rsidP="00D03A18">
            <w:pPr>
              <w:ind w:left="0"/>
              <w:jc w:val="center"/>
              <w:rPr>
                <w:rFonts w:asciiTheme="minorBidi" w:hAnsiTheme="minorBidi"/>
                <w:sz w:val="20"/>
                <w:szCs w:val="20"/>
              </w:rPr>
            </w:pPr>
          </w:p>
        </w:tc>
        <w:tc>
          <w:tcPr>
            <w:tcW w:w="738" w:type="pct"/>
            <w:shd w:val="clear" w:color="auto" w:fill="F2F2F2" w:themeFill="background1" w:themeFillShade="F2"/>
            <w:vAlign w:val="center"/>
          </w:tcPr>
          <w:p w14:paraId="241F77E1" w14:textId="77777777" w:rsidR="00993F42" w:rsidRPr="003C6AE4" w:rsidRDefault="00993F42" w:rsidP="00D03A18">
            <w:pPr>
              <w:ind w:left="0"/>
              <w:jc w:val="center"/>
              <w:rPr>
                <w:rFonts w:asciiTheme="minorBidi" w:hAnsiTheme="minorBidi"/>
                <w:sz w:val="20"/>
                <w:szCs w:val="20"/>
              </w:rPr>
            </w:pPr>
          </w:p>
        </w:tc>
        <w:tc>
          <w:tcPr>
            <w:tcW w:w="571" w:type="pct"/>
            <w:vAlign w:val="center"/>
          </w:tcPr>
          <w:p w14:paraId="6646CA67"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S</w:t>
            </w:r>
          </w:p>
        </w:tc>
        <w:tc>
          <w:tcPr>
            <w:tcW w:w="1172" w:type="pct"/>
            <w:vAlign w:val="center"/>
          </w:tcPr>
          <w:p w14:paraId="44CFBF30"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R,A</w:t>
            </w:r>
          </w:p>
        </w:tc>
        <w:tc>
          <w:tcPr>
            <w:tcW w:w="571" w:type="pct"/>
            <w:shd w:val="clear" w:color="auto" w:fill="F2F2F2" w:themeFill="background1" w:themeFillShade="F2"/>
            <w:vAlign w:val="center"/>
          </w:tcPr>
          <w:p w14:paraId="70E6723F" w14:textId="77777777" w:rsidR="00993F42" w:rsidRPr="003C6AE4" w:rsidRDefault="00993F42" w:rsidP="00D03A18">
            <w:pPr>
              <w:ind w:left="0"/>
              <w:jc w:val="center"/>
              <w:rPr>
                <w:rFonts w:asciiTheme="minorBidi" w:hAnsiTheme="minorBidi"/>
                <w:sz w:val="20"/>
                <w:szCs w:val="20"/>
              </w:rPr>
            </w:pPr>
          </w:p>
        </w:tc>
        <w:tc>
          <w:tcPr>
            <w:tcW w:w="826" w:type="pct"/>
            <w:vAlign w:val="center"/>
          </w:tcPr>
          <w:p w14:paraId="53B9C49C" w14:textId="77777777" w:rsidR="00993F42" w:rsidRPr="003C6AE4" w:rsidRDefault="00993F42" w:rsidP="00D03A18">
            <w:pPr>
              <w:ind w:left="0"/>
              <w:jc w:val="center"/>
              <w:rPr>
                <w:rFonts w:asciiTheme="minorBidi" w:hAnsiTheme="minorBidi"/>
                <w:sz w:val="20"/>
                <w:szCs w:val="20"/>
              </w:rPr>
            </w:pPr>
          </w:p>
        </w:tc>
      </w:tr>
      <w:tr w:rsidR="00D03A18" w:rsidRPr="003C6AE4" w14:paraId="1F6640BB" w14:textId="77777777" w:rsidTr="00D03A18">
        <w:trPr>
          <w:trHeight w:val="440"/>
        </w:trPr>
        <w:tc>
          <w:tcPr>
            <w:tcW w:w="531" w:type="pct"/>
            <w:vAlign w:val="center"/>
          </w:tcPr>
          <w:p w14:paraId="7829559A"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15f</w:t>
            </w:r>
          </w:p>
        </w:tc>
        <w:tc>
          <w:tcPr>
            <w:tcW w:w="590" w:type="pct"/>
            <w:vAlign w:val="center"/>
          </w:tcPr>
          <w:p w14:paraId="64C5E81C"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S</w:t>
            </w:r>
          </w:p>
        </w:tc>
        <w:tc>
          <w:tcPr>
            <w:tcW w:w="738" w:type="pct"/>
            <w:shd w:val="clear" w:color="auto" w:fill="F2F2F2" w:themeFill="background1" w:themeFillShade="F2"/>
            <w:vAlign w:val="center"/>
          </w:tcPr>
          <w:p w14:paraId="17665B0F" w14:textId="77777777" w:rsidR="00993F42" w:rsidRPr="003C6AE4" w:rsidRDefault="00993F42" w:rsidP="00D03A18">
            <w:pPr>
              <w:ind w:left="0"/>
              <w:jc w:val="center"/>
              <w:rPr>
                <w:rFonts w:asciiTheme="minorBidi" w:hAnsiTheme="minorBidi"/>
                <w:sz w:val="20"/>
                <w:szCs w:val="20"/>
              </w:rPr>
            </w:pPr>
          </w:p>
        </w:tc>
        <w:tc>
          <w:tcPr>
            <w:tcW w:w="571" w:type="pct"/>
            <w:vAlign w:val="center"/>
          </w:tcPr>
          <w:p w14:paraId="4CBFFC9B"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S</w:t>
            </w:r>
          </w:p>
        </w:tc>
        <w:tc>
          <w:tcPr>
            <w:tcW w:w="1172" w:type="pct"/>
            <w:shd w:val="clear" w:color="auto" w:fill="F2F2F2" w:themeFill="background1" w:themeFillShade="F2"/>
            <w:vAlign w:val="center"/>
          </w:tcPr>
          <w:p w14:paraId="7C4A9BF3" w14:textId="77777777" w:rsidR="00993F42" w:rsidRPr="003C6AE4" w:rsidRDefault="00993F42" w:rsidP="00D03A18">
            <w:pPr>
              <w:ind w:left="0"/>
              <w:jc w:val="center"/>
              <w:rPr>
                <w:rFonts w:asciiTheme="minorBidi" w:hAnsiTheme="minorBidi"/>
                <w:sz w:val="20"/>
                <w:szCs w:val="20"/>
              </w:rPr>
            </w:pPr>
          </w:p>
        </w:tc>
        <w:tc>
          <w:tcPr>
            <w:tcW w:w="571" w:type="pct"/>
            <w:shd w:val="clear" w:color="auto" w:fill="F2F2F2" w:themeFill="background1" w:themeFillShade="F2"/>
            <w:vAlign w:val="center"/>
          </w:tcPr>
          <w:p w14:paraId="554DAAB8" w14:textId="77777777" w:rsidR="00993F42" w:rsidRPr="003C6AE4" w:rsidRDefault="00993F42" w:rsidP="00D03A18">
            <w:pPr>
              <w:ind w:left="0"/>
              <w:jc w:val="center"/>
              <w:rPr>
                <w:rFonts w:asciiTheme="minorBidi" w:hAnsiTheme="minorBidi"/>
                <w:sz w:val="20"/>
                <w:szCs w:val="20"/>
              </w:rPr>
            </w:pPr>
          </w:p>
        </w:tc>
        <w:tc>
          <w:tcPr>
            <w:tcW w:w="826" w:type="pct"/>
            <w:vAlign w:val="center"/>
          </w:tcPr>
          <w:p w14:paraId="1F9B2EFC"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R, A</w:t>
            </w:r>
          </w:p>
        </w:tc>
      </w:tr>
      <w:tr w:rsidR="00D03A18" w:rsidRPr="003C6AE4" w14:paraId="5273F144" w14:textId="77777777" w:rsidTr="00D03A18">
        <w:trPr>
          <w:trHeight w:val="440"/>
        </w:trPr>
        <w:tc>
          <w:tcPr>
            <w:tcW w:w="531" w:type="pct"/>
            <w:vAlign w:val="center"/>
          </w:tcPr>
          <w:p w14:paraId="30CE0ED7"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16</w:t>
            </w:r>
          </w:p>
        </w:tc>
        <w:tc>
          <w:tcPr>
            <w:tcW w:w="590" w:type="pct"/>
            <w:vAlign w:val="center"/>
          </w:tcPr>
          <w:p w14:paraId="6C1C1DD4"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R</w:t>
            </w:r>
          </w:p>
        </w:tc>
        <w:tc>
          <w:tcPr>
            <w:tcW w:w="738" w:type="pct"/>
            <w:vAlign w:val="center"/>
          </w:tcPr>
          <w:p w14:paraId="0DB1320C"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S</w:t>
            </w:r>
          </w:p>
        </w:tc>
        <w:tc>
          <w:tcPr>
            <w:tcW w:w="571" w:type="pct"/>
            <w:vAlign w:val="center"/>
          </w:tcPr>
          <w:p w14:paraId="61D9BCB7"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R</w:t>
            </w:r>
          </w:p>
        </w:tc>
        <w:tc>
          <w:tcPr>
            <w:tcW w:w="1172" w:type="pct"/>
            <w:vAlign w:val="center"/>
          </w:tcPr>
          <w:p w14:paraId="7929A7D2"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C</w:t>
            </w:r>
          </w:p>
        </w:tc>
        <w:tc>
          <w:tcPr>
            <w:tcW w:w="571" w:type="pct"/>
            <w:vAlign w:val="center"/>
          </w:tcPr>
          <w:p w14:paraId="4E182058"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C</w:t>
            </w:r>
          </w:p>
        </w:tc>
        <w:tc>
          <w:tcPr>
            <w:tcW w:w="826" w:type="pct"/>
            <w:vAlign w:val="center"/>
          </w:tcPr>
          <w:p w14:paraId="0E9DAFF5"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R, A</w:t>
            </w:r>
          </w:p>
        </w:tc>
      </w:tr>
      <w:tr w:rsidR="00D03A18" w:rsidRPr="003C6AE4" w14:paraId="2879A5BC" w14:textId="77777777" w:rsidTr="00D03A18">
        <w:trPr>
          <w:trHeight w:val="440"/>
        </w:trPr>
        <w:tc>
          <w:tcPr>
            <w:tcW w:w="531" w:type="pct"/>
            <w:vAlign w:val="center"/>
          </w:tcPr>
          <w:p w14:paraId="44FB9E70"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17a</w:t>
            </w:r>
          </w:p>
        </w:tc>
        <w:tc>
          <w:tcPr>
            <w:tcW w:w="590" w:type="pct"/>
            <w:vAlign w:val="center"/>
          </w:tcPr>
          <w:p w14:paraId="03F9F546"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R</w:t>
            </w:r>
          </w:p>
        </w:tc>
        <w:tc>
          <w:tcPr>
            <w:tcW w:w="738" w:type="pct"/>
            <w:shd w:val="clear" w:color="auto" w:fill="F2F2F2" w:themeFill="background1" w:themeFillShade="F2"/>
            <w:vAlign w:val="center"/>
          </w:tcPr>
          <w:p w14:paraId="274335F4" w14:textId="77777777" w:rsidR="00993F42" w:rsidRPr="003C6AE4" w:rsidRDefault="00993F42" w:rsidP="00D03A18">
            <w:pPr>
              <w:ind w:left="0"/>
              <w:jc w:val="center"/>
              <w:rPr>
                <w:rFonts w:asciiTheme="minorBidi" w:hAnsiTheme="minorBidi"/>
                <w:sz w:val="20"/>
                <w:szCs w:val="20"/>
              </w:rPr>
            </w:pPr>
          </w:p>
        </w:tc>
        <w:tc>
          <w:tcPr>
            <w:tcW w:w="571" w:type="pct"/>
            <w:vAlign w:val="center"/>
          </w:tcPr>
          <w:p w14:paraId="58799BF8"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S</w:t>
            </w:r>
          </w:p>
        </w:tc>
        <w:tc>
          <w:tcPr>
            <w:tcW w:w="1172" w:type="pct"/>
            <w:shd w:val="clear" w:color="auto" w:fill="F2F2F2" w:themeFill="background1" w:themeFillShade="F2"/>
            <w:vAlign w:val="center"/>
          </w:tcPr>
          <w:p w14:paraId="4C615A20" w14:textId="77777777" w:rsidR="00993F42" w:rsidRPr="003C6AE4" w:rsidRDefault="00993F42" w:rsidP="00D03A18">
            <w:pPr>
              <w:ind w:left="0"/>
              <w:jc w:val="center"/>
              <w:rPr>
                <w:rFonts w:asciiTheme="minorBidi" w:hAnsiTheme="minorBidi"/>
                <w:sz w:val="20"/>
                <w:szCs w:val="20"/>
              </w:rPr>
            </w:pPr>
          </w:p>
        </w:tc>
        <w:tc>
          <w:tcPr>
            <w:tcW w:w="571" w:type="pct"/>
            <w:shd w:val="clear" w:color="auto" w:fill="F2F2F2" w:themeFill="background1" w:themeFillShade="F2"/>
            <w:vAlign w:val="center"/>
          </w:tcPr>
          <w:p w14:paraId="4DCB6015" w14:textId="77777777" w:rsidR="00993F42" w:rsidRPr="003C6AE4" w:rsidRDefault="00993F42" w:rsidP="00D03A18">
            <w:pPr>
              <w:ind w:left="0"/>
              <w:jc w:val="center"/>
              <w:rPr>
                <w:rFonts w:asciiTheme="minorBidi" w:hAnsiTheme="minorBidi"/>
                <w:sz w:val="20"/>
                <w:szCs w:val="20"/>
              </w:rPr>
            </w:pPr>
          </w:p>
        </w:tc>
        <w:tc>
          <w:tcPr>
            <w:tcW w:w="826" w:type="pct"/>
            <w:vAlign w:val="center"/>
          </w:tcPr>
          <w:p w14:paraId="0E31D308"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R, A</w:t>
            </w:r>
          </w:p>
        </w:tc>
      </w:tr>
      <w:tr w:rsidR="00D03A18" w:rsidRPr="003C6AE4" w14:paraId="64CEDB17" w14:textId="77777777" w:rsidTr="00D03A18">
        <w:trPr>
          <w:trHeight w:val="440"/>
        </w:trPr>
        <w:tc>
          <w:tcPr>
            <w:tcW w:w="531" w:type="pct"/>
            <w:vAlign w:val="center"/>
          </w:tcPr>
          <w:p w14:paraId="5DD7F03E"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17b</w:t>
            </w:r>
          </w:p>
        </w:tc>
        <w:tc>
          <w:tcPr>
            <w:tcW w:w="590" w:type="pct"/>
            <w:vAlign w:val="center"/>
          </w:tcPr>
          <w:p w14:paraId="40285749"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R</w:t>
            </w:r>
          </w:p>
        </w:tc>
        <w:tc>
          <w:tcPr>
            <w:tcW w:w="738" w:type="pct"/>
            <w:vAlign w:val="center"/>
          </w:tcPr>
          <w:p w14:paraId="66A96069"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C</w:t>
            </w:r>
          </w:p>
        </w:tc>
        <w:tc>
          <w:tcPr>
            <w:tcW w:w="571" w:type="pct"/>
            <w:vAlign w:val="center"/>
          </w:tcPr>
          <w:p w14:paraId="0AE494A2"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S</w:t>
            </w:r>
          </w:p>
        </w:tc>
        <w:tc>
          <w:tcPr>
            <w:tcW w:w="1172" w:type="pct"/>
            <w:vAlign w:val="center"/>
          </w:tcPr>
          <w:p w14:paraId="7E26C152"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I</w:t>
            </w:r>
          </w:p>
        </w:tc>
        <w:tc>
          <w:tcPr>
            <w:tcW w:w="571" w:type="pct"/>
            <w:shd w:val="clear" w:color="auto" w:fill="F2F2F2" w:themeFill="background1" w:themeFillShade="F2"/>
            <w:vAlign w:val="center"/>
          </w:tcPr>
          <w:p w14:paraId="2FD36904" w14:textId="77777777" w:rsidR="00993F42" w:rsidRPr="003C6AE4" w:rsidRDefault="00993F42" w:rsidP="00D03A18">
            <w:pPr>
              <w:ind w:left="0"/>
              <w:jc w:val="center"/>
              <w:rPr>
                <w:rFonts w:asciiTheme="minorBidi" w:hAnsiTheme="minorBidi"/>
                <w:sz w:val="20"/>
                <w:szCs w:val="20"/>
              </w:rPr>
            </w:pPr>
          </w:p>
        </w:tc>
        <w:tc>
          <w:tcPr>
            <w:tcW w:w="826" w:type="pct"/>
            <w:vAlign w:val="center"/>
          </w:tcPr>
          <w:p w14:paraId="5C708C9A"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R, A</w:t>
            </w:r>
          </w:p>
        </w:tc>
      </w:tr>
      <w:tr w:rsidR="00D03A18" w:rsidRPr="003C6AE4" w14:paraId="480D9F22" w14:textId="77777777" w:rsidTr="00D03A18">
        <w:trPr>
          <w:trHeight w:val="440"/>
        </w:trPr>
        <w:tc>
          <w:tcPr>
            <w:tcW w:w="531" w:type="pct"/>
            <w:vAlign w:val="center"/>
          </w:tcPr>
          <w:p w14:paraId="6EB7F7D1"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18</w:t>
            </w:r>
          </w:p>
        </w:tc>
        <w:tc>
          <w:tcPr>
            <w:tcW w:w="590" w:type="pct"/>
            <w:vAlign w:val="center"/>
          </w:tcPr>
          <w:p w14:paraId="22AAED6F"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R</w:t>
            </w:r>
          </w:p>
        </w:tc>
        <w:tc>
          <w:tcPr>
            <w:tcW w:w="738" w:type="pct"/>
            <w:vAlign w:val="center"/>
          </w:tcPr>
          <w:p w14:paraId="1263935E"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C</w:t>
            </w:r>
          </w:p>
        </w:tc>
        <w:tc>
          <w:tcPr>
            <w:tcW w:w="571" w:type="pct"/>
            <w:vAlign w:val="center"/>
          </w:tcPr>
          <w:p w14:paraId="11194109"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S</w:t>
            </w:r>
          </w:p>
        </w:tc>
        <w:tc>
          <w:tcPr>
            <w:tcW w:w="1172" w:type="pct"/>
            <w:shd w:val="clear" w:color="auto" w:fill="F2F2F2" w:themeFill="background1" w:themeFillShade="F2"/>
            <w:vAlign w:val="center"/>
          </w:tcPr>
          <w:p w14:paraId="10E0BF7A" w14:textId="77777777" w:rsidR="00993F42" w:rsidRPr="003C6AE4" w:rsidRDefault="00993F42" w:rsidP="00D03A18">
            <w:pPr>
              <w:ind w:left="0"/>
              <w:jc w:val="center"/>
              <w:rPr>
                <w:rFonts w:asciiTheme="minorBidi" w:hAnsiTheme="minorBidi"/>
                <w:sz w:val="20"/>
                <w:szCs w:val="20"/>
              </w:rPr>
            </w:pPr>
          </w:p>
        </w:tc>
        <w:tc>
          <w:tcPr>
            <w:tcW w:w="571" w:type="pct"/>
            <w:vAlign w:val="center"/>
          </w:tcPr>
          <w:p w14:paraId="191E708F"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R</w:t>
            </w:r>
          </w:p>
        </w:tc>
        <w:tc>
          <w:tcPr>
            <w:tcW w:w="826" w:type="pct"/>
            <w:vAlign w:val="center"/>
          </w:tcPr>
          <w:p w14:paraId="3FD0CB22"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R, A</w:t>
            </w:r>
          </w:p>
        </w:tc>
      </w:tr>
      <w:tr w:rsidR="00D03A18" w:rsidRPr="003C6AE4" w14:paraId="65BD36F6" w14:textId="77777777" w:rsidTr="00D03A18">
        <w:trPr>
          <w:trHeight w:val="422"/>
        </w:trPr>
        <w:tc>
          <w:tcPr>
            <w:tcW w:w="531" w:type="pct"/>
            <w:vAlign w:val="center"/>
          </w:tcPr>
          <w:p w14:paraId="4D9EB5A4"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19</w:t>
            </w:r>
          </w:p>
        </w:tc>
        <w:tc>
          <w:tcPr>
            <w:tcW w:w="590" w:type="pct"/>
            <w:vAlign w:val="center"/>
          </w:tcPr>
          <w:p w14:paraId="5CAB29B2"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R</w:t>
            </w:r>
          </w:p>
        </w:tc>
        <w:tc>
          <w:tcPr>
            <w:tcW w:w="738" w:type="pct"/>
            <w:vAlign w:val="center"/>
          </w:tcPr>
          <w:p w14:paraId="2D6B78B1"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S</w:t>
            </w:r>
          </w:p>
        </w:tc>
        <w:tc>
          <w:tcPr>
            <w:tcW w:w="571" w:type="pct"/>
            <w:vAlign w:val="center"/>
          </w:tcPr>
          <w:p w14:paraId="0F01EEC7" w14:textId="77777777" w:rsidR="00993F42" w:rsidRPr="003C6AE4" w:rsidRDefault="00993F42" w:rsidP="00D03A18">
            <w:pPr>
              <w:ind w:left="0"/>
              <w:jc w:val="center"/>
              <w:rPr>
                <w:rFonts w:asciiTheme="minorBidi" w:hAnsiTheme="minorBidi"/>
                <w:sz w:val="20"/>
                <w:szCs w:val="20"/>
              </w:rPr>
            </w:pPr>
          </w:p>
        </w:tc>
        <w:tc>
          <w:tcPr>
            <w:tcW w:w="1172" w:type="pct"/>
            <w:vAlign w:val="center"/>
          </w:tcPr>
          <w:p w14:paraId="5831FEEA"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A</w:t>
            </w:r>
          </w:p>
        </w:tc>
        <w:tc>
          <w:tcPr>
            <w:tcW w:w="571" w:type="pct"/>
            <w:shd w:val="clear" w:color="auto" w:fill="F2F2F2" w:themeFill="background1" w:themeFillShade="F2"/>
            <w:vAlign w:val="center"/>
          </w:tcPr>
          <w:p w14:paraId="110D40CF" w14:textId="77777777" w:rsidR="00993F42" w:rsidRPr="003C6AE4" w:rsidRDefault="00993F42" w:rsidP="00D03A18">
            <w:pPr>
              <w:ind w:left="0"/>
              <w:jc w:val="center"/>
              <w:rPr>
                <w:rFonts w:asciiTheme="minorBidi" w:hAnsiTheme="minorBidi"/>
                <w:sz w:val="20"/>
                <w:szCs w:val="20"/>
              </w:rPr>
            </w:pPr>
          </w:p>
        </w:tc>
        <w:tc>
          <w:tcPr>
            <w:tcW w:w="826" w:type="pct"/>
            <w:shd w:val="clear" w:color="auto" w:fill="F2F2F2" w:themeFill="background1" w:themeFillShade="F2"/>
            <w:vAlign w:val="center"/>
          </w:tcPr>
          <w:p w14:paraId="447C0AF5" w14:textId="77777777" w:rsidR="00993F42" w:rsidRPr="003C6AE4" w:rsidRDefault="00993F42" w:rsidP="00D03A18">
            <w:pPr>
              <w:ind w:left="0"/>
              <w:jc w:val="center"/>
              <w:rPr>
                <w:rFonts w:asciiTheme="minorBidi" w:hAnsiTheme="minorBidi"/>
                <w:sz w:val="20"/>
                <w:szCs w:val="20"/>
              </w:rPr>
            </w:pPr>
          </w:p>
        </w:tc>
      </w:tr>
      <w:tr w:rsidR="00D03A18" w:rsidRPr="003C6AE4" w14:paraId="1DFB5D27" w14:textId="77777777" w:rsidTr="00D03A18">
        <w:trPr>
          <w:trHeight w:val="449"/>
        </w:trPr>
        <w:tc>
          <w:tcPr>
            <w:tcW w:w="531" w:type="pct"/>
            <w:vAlign w:val="center"/>
          </w:tcPr>
          <w:p w14:paraId="26F27308"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20</w:t>
            </w:r>
          </w:p>
        </w:tc>
        <w:tc>
          <w:tcPr>
            <w:tcW w:w="590" w:type="pct"/>
            <w:vAlign w:val="center"/>
          </w:tcPr>
          <w:p w14:paraId="3E33B074"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R</w:t>
            </w:r>
          </w:p>
        </w:tc>
        <w:tc>
          <w:tcPr>
            <w:tcW w:w="738" w:type="pct"/>
            <w:shd w:val="clear" w:color="auto" w:fill="F2F2F2" w:themeFill="background1" w:themeFillShade="F2"/>
            <w:vAlign w:val="center"/>
          </w:tcPr>
          <w:p w14:paraId="600534F8" w14:textId="77777777" w:rsidR="00993F42" w:rsidRPr="003C6AE4" w:rsidRDefault="00993F42" w:rsidP="00D03A18">
            <w:pPr>
              <w:ind w:left="0"/>
              <w:jc w:val="center"/>
              <w:rPr>
                <w:rFonts w:asciiTheme="minorBidi" w:hAnsiTheme="minorBidi"/>
                <w:sz w:val="20"/>
                <w:szCs w:val="20"/>
              </w:rPr>
            </w:pPr>
          </w:p>
        </w:tc>
        <w:tc>
          <w:tcPr>
            <w:tcW w:w="571" w:type="pct"/>
            <w:vAlign w:val="center"/>
          </w:tcPr>
          <w:p w14:paraId="42CDFE56"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R</w:t>
            </w:r>
          </w:p>
        </w:tc>
        <w:tc>
          <w:tcPr>
            <w:tcW w:w="1172" w:type="pct"/>
            <w:shd w:val="clear" w:color="auto" w:fill="F2F2F2" w:themeFill="background1" w:themeFillShade="F2"/>
            <w:vAlign w:val="center"/>
          </w:tcPr>
          <w:p w14:paraId="73A306D3" w14:textId="77777777" w:rsidR="00993F42" w:rsidRPr="003C6AE4" w:rsidRDefault="00993F42" w:rsidP="00D03A18">
            <w:pPr>
              <w:ind w:left="0"/>
              <w:jc w:val="center"/>
              <w:rPr>
                <w:rFonts w:asciiTheme="minorBidi" w:hAnsiTheme="minorBidi"/>
                <w:sz w:val="20"/>
                <w:szCs w:val="20"/>
              </w:rPr>
            </w:pPr>
          </w:p>
        </w:tc>
        <w:tc>
          <w:tcPr>
            <w:tcW w:w="571" w:type="pct"/>
            <w:shd w:val="clear" w:color="auto" w:fill="F2F2F2" w:themeFill="background1" w:themeFillShade="F2"/>
            <w:vAlign w:val="center"/>
          </w:tcPr>
          <w:p w14:paraId="5049C7D5" w14:textId="77777777" w:rsidR="00993F42" w:rsidRPr="003C6AE4" w:rsidRDefault="00993F42" w:rsidP="00D03A18">
            <w:pPr>
              <w:ind w:left="0"/>
              <w:jc w:val="center"/>
              <w:rPr>
                <w:rFonts w:asciiTheme="minorBidi" w:hAnsiTheme="minorBidi"/>
                <w:sz w:val="20"/>
                <w:szCs w:val="20"/>
              </w:rPr>
            </w:pPr>
          </w:p>
        </w:tc>
        <w:tc>
          <w:tcPr>
            <w:tcW w:w="826" w:type="pct"/>
            <w:vAlign w:val="center"/>
          </w:tcPr>
          <w:p w14:paraId="398427E5"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A</w:t>
            </w:r>
          </w:p>
        </w:tc>
      </w:tr>
      <w:tr w:rsidR="00D03A18" w:rsidRPr="003C6AE4" w14:paraId="44F3E640" w14:textId="77777777" w:rsidTr="00D03A18">
        <w:trPr>
          <w:trHeight w:val="359"/>
        </w:trPr>
        <w:tc>
          <w:tcPr>
            <w:tcW w:w="531" w:type="pct"/>
          </w:tcPr>
          <w:p w14:paraId="4F31564B"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21</w:t>
            </w:r>
          </w:p>
        </w:tc>
        <w:tc>
          <w:tcPr>
            <w:tcW w:w="590" w:type="pct"/>
          </w:tcPr>
          <w:p w14:paraId="32C84CC5"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S</w:t>
            </w:r>
          </w:p>
        </w:tc>
        <w:tc>
          <w:tcPr>
            <w:tcW w:w="738" w:type="pct"/>
            <w:shd w:val="clear" w:color="auto" w:fill="F2F2F2" w:themeFill="background1" w:themeFillShade="F2"/>
          </w:tcPr>
          <w:p w14:paraId="4935ED05" w14:textId="77777777" w:rsidR="00993F42" w:rsidRPr="003C6AE4" w:rsidRDefault="00993F42" w:rsidP="00D03A18">
            <w:pPr>
              <w:ind w:left="0"/>
              <w:jc w:val="center"/>
              <w:rPr>
                <w:rFonts w:asciiTheme="minorBidi" w:hAnsiTheme="minorBidi"/>
                <w:sz w:val="20"/>
                <w:szCs w:val="20"/>
              </w:rPr>
            </w:pPr>
          </w:p>
        </w:tc>
        <w:tc>
          <w:tcPr>
            <w:tcW w:w="571" w:type="pct"/>
          </w:tcPr>
          <w:p w14:paraId="34D2AF49"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R</w:t>
            </w:r>
          </w:p>
        </w:tc>
        <w:tc>
          <w:tcPr>
            <w:tcW w:w="1172" w:type="pct"/>
          </w:tcPr>
          <w:p w14:paraId="119B4E87" w14:textId="77777777" w:rsidR="00993F42" w:rsidRPr="003C6AE4" w:rsidRDefault="00993F42" w:rsidP="00D03A18">
            <w:pPr>
              <w:ind w:left="0"/>
              <w:jc w:val="center"/>
              <w:rPr>
                <w:rFonts w:asciiTheme="minorBidi" w:hAnsiTheme="minorBidi"/>
                <w:sz w:val="20"/>
                <w:szCs w:val="20"/>
              </w:rPr>
            </w:pPr>
            <w:r w:rsidRPr="003C6AE4">
              <w:rPr>
                <w:rFonts w:asciiTheme="minorBidi" w:hAnsiTheme="minorBidi"/>
                <w:sz w:val="20"/>
                <w:szCs w:val="20"/>
              </w:rPr>
              <w:t>A</w:t>
            </w:r>
          </w:p>
        </w:tc>
        <w:tc>
          <w:tcPr>
            <w:tcW w:w="571" w:type="pct"/>
            <w:shd w:val="clear" w:color="auto" w:fill="F2F2F2" w:themeFill="background1" w:themeFillShade="F2"/>
          </w:tcPr>
          <w:p w14:paraId="0E203DB4" w14:textId="77777777" w:rsidR="00993F42" w:rsidRPr="003C6AE4" w:rsidRDefault="00993F42" w:rsidP="00D03A18">
            <w:pPr>
              <w:ind w:left="0"/>
              <w:jc w:val="center"/>
              <w:rPr>
                <w:rFonts w:asciiTheme="minorBidi" w:hAnsiTheme="minorBidi"/>
                <w:sz w:val="20"/>
                <w:szCs w:val="20"/>
              </w:rPr>
            </w:pPr>
          </w:p>
        </w:tc>
        <w:tc>
          <w:tcPr>
            <w:tcW w:w="826" w:type="pct"/>
            <w:shd w:val="clear" w:color="auto" w:fill="F2F2F2" w:themeFill="background1" w:themeFillShade="F2"/>
          </w:tcPr>
          <w:p w14:paraId="05EBDFC3" w14:textId="77777777" w:rsidR="00993F42" w:rsidRPr="003C6AE4" w:rsidRDefault="00993F42" w:rsidP="00D03A18">
            <w:pPr>
              <w:ind w:left="0"/>
              <w:jc w:val="center"/>
              <w:rPr>
                <w:rFonts w:asciiTheme="minorBidi" w:hAnsiTheme="minorBidi"/>
                <w:sz w:val="20"/>
                <w:szCs w:val="20"/>
              </w:rPr>
            </w:pPr>
          </w:p>
        </w:tc>
      </w:tr>
    </w:tbl>
    <w:p w14:paraId="5BD4F7BF" w14:textId="77777777" w:rsidR="00993F42" w:rsidRPr="000B58D5" w:rsidRDefault="00993F42" w:rsidP="00993F42">
      <w:pPr>
        <w:rPr>
          <w:rFonts w:asciiTheme="minorBidi" w:hAnsiTheme="minorBidi"/>
          <w:i/>
          <w:iCs/>
          <w:sz w:val="20"/>
          <w:szCs w:val="20"/>
        </w:rPr>
      </w:pPr>
      <w:r w:rsidRPr="000B58D5">
        <w:rPr>
          <w:rFonts w:asciiTheme="minorBidi" w:hAnsiTheme="minorBidi"/>
          <w:i/>
          <w:iCs/>
          <w:sz w:val="20"/>
          <w:szCs w:val="20"/>
        </w:rPr>
        <w:t>Refer to Section 6 – Definitions – RASCI</w:t>
      </w:r>
    </w:p>
    <w:p w14:paraId="143133B4" w14:textId="77777777" w:rsidR="00993F42" w:rsidRPr="003C6AE4" w:rsidRDefault="00993F42" w:rsidP="00993F42">
      <w:pPr>
        <w:tabs>
          <w:tab w:val="left" w:pos="720"/>
        </w:tabs>
        <w:spacing w:before="120" w:after="120" w:line="240" w:lineRule="auto"/>
        <w:jc w:val="both"/>
        <w:rPr>
          <w:rFonts w:asciiTheme="minorBidi" w:eastAsiaTheme="majorEastAsia" w:hAnsiTheme="minorBidi"/>
          <w:b/>
          <w:bCs/>
          <w:sz w:val="20"/>
          <w:szCs w:val="20"/>
          <w:rtl/>
          <w:lang w:bidi="ar-QA"/>
        </w:rPr>
      </w:pPr>
      <w:r w:rsidRPr="003C6AE4">
        <w:rPr>
          <w:rFonts w:asciiTheme="minorBidi" w:hAnsiTheme="minorBidi"/>
          <w:sz w:val="20"/>
          <w:szCs w:val="20"/>
        </w:rPr>
        <w:br w:type="page"/>
      </w:r>
    </w:p>
    <w:p w14:paraId="3E9947A6" w14:textId="77777777" w:rsidR="00993F42" w:rsidRPr="00890A4B" w:rsidRDefault="00993F42" w:rsidP="00993F42">
      <w:pPr>
        <w:pStyle w:val="Heading2"/>
      </w:pPr>
      <w:bookmarkStart w:id="108" w:name="_Toc407494392"/>
      <w:bookmarkStart w:id="109" w:name="_Toc513546966"/>
      <w:r w:rsidRPr="00890A4B">
        <w:lastRenderedPageBreak/>
        <w:t>Phase - 4  Risk Communication</w:t>
      </w:r>
      <w:bookmarkEnd w:id="107"/>
      <w:bookmarkEnd w:id="108"/>
      <w:bookmarkEnd w:id="109"/>
    </w:p>
    <w:p w14:paraId="195E7B2E" w14:textId="77777777" w:rsidR="00993F42" w:rsidRPr="003C6AE4" w:rsidRDefault="00993F42" w:rsidP="00993F42">
      <w:pPr>
        <w:spacing w:before="120" w:after="120" w:line="240" w:lineRule="auto"/>
        <w:jc w:val="both"/>
        <w:rPr>
          <w:rFonts w:asciiTheme="minorBidi" w:hAnsiTheme="minorBidi"/>
          <w:sz w:val="20"/>
          <w:szCs w:val="20"/>
        </w:rPr>
      </w:pPr>
      <w:r w:rsidRPr="000B58D5">
        <w:rPr>
          <w:noProof/>
        </w:rPr>
        <w:drawing>
          <wp:anchor distT="0" distB="0" distL="114300" distR="114300" simplePos="0" relativeHeight="251663360" behindDoc="0" locked="0" layoutInCell="1" allowOverlap="1" wp14:anchorId="47368BCA" wp14:editId="129D9948">
            <wp:simplePos x="0" y="0"/>
            <wp:positionH relativeFrom="margin">
              <wp:posOffset>3679190</wp:posOffset>
            </wp:positionH>
            <wp:positionV relativeFrom="margin">
              <wp:posOffset>289560</wp:posOffset>
            </wp:positionV>
            <wp:extent cx="2389505" cy="698500"/>
            <wp:effectExtent l="0" t="0" r="0" b="635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9505" cy="698500"/>
                    </a:xfrm>
                    <a:prstGeom prst="rect">
                      <a:avLst/>
                    </a:prstGeom>
                    <a:noFill/>
                    <a:ln>
                      <a:noFill/>
                    </a:ln>
                  </pic:spPr>
                </pic:pic>
              </a:graphicData>
            </a:graphic>
          </wp:anchor>
        </w:drawing>
      </w:r>
      <w:r w:rsidRPr="003C6AE4">
        <w:rPr>
          <w:rFonts w:asciiTheme="minorBidi" w:hAnsiTheme="minorBidi"/>
          <w:sz w:val="20"/>
          <w:szCs w:val="20"/>
        </w:rPr>
        <w:t xml:space="preserve">Risk communication is defined as any two-way communication between stakeholders about the existence, nature, form, severity, or acceptability of risks. Risk communication is mandatory achieve agreement on how to manage risks by exchanging and/or sharing information about information security risks between the decision-makers and other stakeholders. </w:t>
      </w:r>
    </w:p>
    <w:p w14:paraId="58A85F50" w14:textId="77777777" w:rsidR="00993F42" w:rsidRPr="003C6AE4" w:rsidRDefault="00993F42" w:rsidP="00993F42">
      <w:pPr>
        <w:spacing w:before="120" w:after="120" w:line="240" w:lineRule="auto"/>
        <w:jc w:val="both"/>
        <w:rPr>
          <w:rFonts w:asciiTheme="minorBidi" w:hAnsiTheme="minorBidi"/>
          <w:sz w:val="20"/>
          <w:szCs w:val="20"/>
        </w:rPr>
      </w:pPr>
      <w:r w:rsidRPr="003C6AE4">
        <w:rPr>
          <w:rFonts w:asciiTheme="minorBidi" w:hAnsiTheme="minorBidi"/>
          <w:sz w:val="20"/>
          <w:szCs w:val="20"/>
        </w:rPr>
        <w:t>A good risk management decision emerges from a decision-making process that elicits the views of those affected by the decision, so that differing technical assessments, public values, knowledge, and perceptions are considered.</w:t>
      </w:r>
    </w:p>
    <w:tbl>
      <w:tblPr>
        <w:tblW w:w="4942" w:type="pct"/>
        <w:tblInd w:w="108" w:type="dxa"/>
        <w:tblCellMar>
          <w:left w:w="0" w:type="dxa"/>
          <w:right w:w="0" w:type="dxa"/>
        </w:tblCellMar>
        <w:tblLook w:val="0600" w:firstRow="0" w:lastRow="0" w:firstColumn="0" w:lastColumn="0" w:noHBand="1" w:noVBand="1"/>
      </w:tblPr>
      <w:tblGrid>
        <w:gridCol w:w="2356"/>
        <w:gridCol w:w="6507"/>
      </w:tblGrid>
      <w:tr w:rsidR="00993F42" w:rsidRPr="003C6AE4" w14:paraId="1BA100D5" w14:textId="77777777" w:rsidTr="00993F42">
        <w:trPr>
          <w:trHeight w:val="528"/>
        </w:trPr>
        <w:tc>
          <w:tcPr>
            <w:tcW w:w="1329" w:type="pct"/>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Mar>
              <w:top w:w="15" w:type="dxa"/>
              <w:left w:w="108" w:type="dxa"/>
              <w:bottom w:w="0" w:type="dxa"/>
              <w:right w:w="108" w:type="dxa"/>
            </w:tcMar>
            <w:vAlign w:val="center"/>
            <w:hideMark/>
          </w:tcPr>
          <w:p w14:paraId="4E5D6477" w14:textId="77777777" w:rsidR="00993F42" w:rsidRPr="003C6AE4" w:rsidRDefault="00993F42" w:rsidP="00993F42">
            <w:pPr>
              <w:spacing w:before="40" w:after="40" w:line="240" w:lineRule="auto"/>
              <w:ind w:left="90"/>
              <w:contextualSpacing/>
              <w:rPr>
                <w:rFonts w:asciiTheme="minorBidi" w:hAnsiTheme="minorBidi"/>
                <w:b/>
                <w:bCs/>
                <w:sz w:val="20"/>
                <w:szCs w:val="20"/>
              </w:rPr>
            </w:pPr>
            <w:r w:rsidRPr="003C6AE4">
              <w:rPr>
                <w:rFonts w:asciiTheme="minorBidi" w:hAnsiTheme="minorBidi"/>
                <w:b/>
                <w:bCs/>
                <w:sz w:val="20"/>
                <w:szCs w:val="20"/>
              </w:rPr>
              <w:t>Risk Management Step</w:t>
            </w:r>
          </w:p>
        </w:tc>
        <w:tc>
          <w:tcPr>
            <w:tcW w:w="3671" w:type="pct"/>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Mar>
              <w:top w:w="15" w:type="dxa"/>
              <w:left w:w="108" w:type="dxa"/>
              <w:bottom w:w="0" w:type="dxa"/>
              <w:right w:w="108" w:type="dxa"/>
            </w:tcMar>
            <w:vAlign w:val="center"/>
            <w:hideMark/>
          </w:tcPr>
          <w:p w14:paraId="6FE4125A" w14:textId="77777777" w:rsidR="00993F42" w:rsidRPr="003C6AE4" w:rsidRDefault="00993F42" w:rsidP="00993F42">
            <w:pPr>
              <w:spacing w:before="40" w:after="40" w:line="240" w:lineRule="auto"/>
              <w:ind w:left="139"/>
              <w:contextualSpacing/>
              <w:jc w:val="both"/>
              <w:rPr>
                <w:rFonts w:asciiTheme="minorBidi" w:hAnsiTheme="minorBidi"/>
                <w:b/>
                <w:bCs/>
                <w:sz w:val="20"/>
                <w:szCs w:val="20"/>
              </w:rPr>
            </w:pPr>
            <w:r w:rsidRPr="003C6AE4">
              <w:rPr>
                <w:rFonts w:asciiTheme="minorBidi" w:hAnsiTheme="minorBidi"/>
                <w:b/>
                <w:bCs/>
                <w:sz w:val="20"/>
                <w:szCs w:val="20"/>
              </w:rPr>
              <w:t>Security Manager shall:</w:t>
            </w:r>
          </w:p>
        </w:tc>
      </w:tr>
      <w:tr w:rsidR="00993F42" w:rsidRPr="003C6AE4" w14:paraId="4605F5FD" w14:textId="77777777" w:rsidTr="00993F42">
        <w:trPr>
          <w:trHeight w:val="780"/>
        </w:trPr>
        <w:tc>
          <w:tcPr>
            <w:tcW w:w="1329" w:type="pct"/>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Mar>
              <w:top w:w="15" w:type="dxa"/>
              <w:left w:w="108" w:type="dxa"/>
              <w:bottom w:w="0" w:type="dxa"/>
              <w:right w:w="108" w:type="dxa"/>
            </w:tcMar>
            <w:vAlign w:val="center"/>
            <w:hideMark/>
          </w:tcPr>
          <w:p w14:paraId="0AA9A1DB" w14:textId="77777777" w:rsidR="00993F42" w:rsidRPr="003C6AE4" w:rsidRDefault="00993F42" w:rsidP="00993F42">
            <w:pPr>
              <w:spacing w:before="40" w:after="40" w:line="240" w:lineRule="auto"/>
              <w:ind w:left="90"/>
              <w:contextualSpacing/>
              <w:jc w:val="both"/>
              <w:rPr>
                <w:rFonts w:asciiTheme="minorBidi" w:hAnsiTheme="minorBidi"/>
                <w:sz w:val="20"/>
                <w:szCs w:val="20"/>
              </w:rPr>
            </w:pPr>
            <w:r w:rsidRPr="003C6AE4">
              <w:rPr>
                <w:rFonts w:asciiTheme="minorBidi" w:hAnsiTheme="minorBidi"/>
                <w:sz w:val="20"/>
                <w:szCs w:val="20"/>
              </w:rPr>
              <w:t>Risk Governance</w:t>
            </w:r>
          </w:p>
        </w:tc>
        <w:tc>
          <w:tcPr>
            <w:tcW w:w="3671" w:type="pct"/>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Mar>
              <w:top w:w="15" w:type="dxa"/>
              <w:left w:w="108" w:type="dxa"/>
              <w:bottom w:w="0" w:type="dxa"/>
              <w:right w:w="108" w:type="dxa"/>
            </w:tcMar>
            <w:vAlign w:val="center"/>
          </w:tcPr>
          <w:p w14:paraId="28B3040F" w14:textId="77777777" w:rsidR="00993F42" w:rsidRPr="003C6AE4" w:rsidRDefault="00993F42" w:rsidP="00F72729">
            <w:pPr>
              <w:pStyle w:val="ListParagraph"/>
              <w:numPr>
                <w:ilvl w:val="0"/>
                <w:numId w:val="31"/>
              </w:numPr>
              <w:spacing w:before="40" w:after="40" w:line="276" w:lineRule="auto"/>
              <w:ind w:left="522"/>
              <w:contextualSpacing w:val="0"/>
              <w:jc w:val="both"/>
              <w:rPr>
                <w:rFonts w:asciiTheme="minorBidi" w:hAnsiTheme="minorBidi"/>
                <w:sz w:val="20"/>
                <w:szCs w:val="20"/>
              </w:rPr>
            </w:pPr>
            <w:r w:rsidRPr="003C6AE4">
              <w:rPr>
                <w:rFonts w:asciiTheme="minorBidi" w:hAnsiTheme="minorBidi"/>
                <w:sz w:val="20"/>
                <w:szCs w:val="20"/>
              </w:rPr>
              <w:t>Consult with stakeholders in defining scope of information security risk management; and</w:t>
            </w:r>
          </w:p>
          <w:p w14:paraId="76AF8172" w14:textId="77777777" w:rsidR="00993F42" w:rsidRPr="003C6AE4" w:rsidRDefault="00993F42" w:rsidP="00F72729">
            <w:pPr>
              <w:pStyle w:val="ListParagraph"/>
              <w:numPr>
                <w:ilvl w:val="0"/>
                <w:numId w:val="31"/>
              </w:numPr>
              <w:spacing w:before="40" w:after="40" w:line="276" w:lineRule="auto"/>
              <w:ind w:left="522"/>
              <w:contextualSpacing w:val="0"/>
              <w:jc w:val="both"/>
              <w:rPr>
                <w:rFonts w:asciiTheme="minorBidi" w:hAnsiTheme="minorBidi"/>
                <w:sz w:val="20"/>
                <w:szCs w:val="20"/>
              </w:rPr>
            </w:pPr>
            <w:r w:rsidRPr="003C6AE4">
              <w:rPr>
                <w:rFonts w:asciiTheme="minorBidi" w:hAnsiTheme="minorBidi"/>
                <w:sz w:val="20"/>
                <w:szCs w:val="20"/>
              </w:rPr>
              <w:t>Consult with stakeholders and agree on a channel of communication</w:t>
            </w:r>
          </w:p>
        </w:tc>
      </w:tr>
      <w:tr w:rsidR="00993F42" w:rsidRPr="003C6AE4" w14:paraId="4E7A81F6" w14:textId="77777777" w:rsidTr="00993F42">
        <w:trPr>
          <w:trHeight w:val="510"/>
        </w:trPr>
        <w:tc>
          <w:tcPr>
            <w:tcW w:w="1329" w:type="pct"/>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Mar>
              <w:top w:w="15" w:type="dxa"/>
              <w:left w:w="108" w:type="dxa"/>
              <w:bottom w:w="0" w:type="dxa"/>
              <w:right w:w="108" w:type="dxa"/>
            </w:tcMar>
            <w:vAlign w:val="center"/>
            <w:hideMark/>
          </w:tcPr>
          <w:p w14:paraId="6DBAC340" w14:textId="77777777" w:rsidR="00993F42" w:rsidRPr="003C6AE4" w:rsidRDefault="00993F42" w:rsidP="00993F42">
            <w:pPr>
              <w:spacing w:before="40" w:after="40" w:line="240" w:lineRule="auto"/>
              <w:ind w:left="90"/>
              <w:contextualSpacing/>
              <w:jc w:val="both"/>
              <w:rPr>
                <w:rFonts w:asciiTheme="minorBidi" w:hAnsiTheme="minorBidi"/>
                <w:sz w:val="20"/>
                <w:szCs w:val="20"/>
              </w:rPr>
            </w:pPr>
            <w:r w:rsidRPr="003C6AE4">
              <w:rPr>
                <w:rFonts w:asciiTheme="minorBidi" w:hAnsiTheme="minorBidi"/>
                <w:sz w:val="20"/>
                <w:szCs w:val="20"/>
              </w:rPr>
              <w:t>Risk Identification</w:t>
            </w:r>
          </w:p>
        </w:tc>
        <w:tc>
          <w:tcPr>
            <w:tcW w:w="3671" w:type="pct"/>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Mar>
              <w:top w:w="15" w:type="dxa"/>
              <w:left w:w="108" w:type="dxa"/>
              <w:bottom w:w="0" w:type="dxa"/>
              <w:right w:w="108" w:type="dxa"/>
            </w:tcMar>
            <w:vAlign w:val="center"/>
          </w:tcPr>
          <w:p w14:paraId="30E14E02" w14:textId="77777777" w:rsidR="00993F42" w:rsidRPr="003C6AE4" w:rsidRDefault="00993F42" w:rsidP="00F72729">
            <w:pPr>
              <w:pStyle w:val="ListParagraph"/>
              <w:numPr>
                <w:ilvl w:val="0"/>
                <w:numId w:val="31"/>
              </w:numPr>
              <w:spacing w:before="40" w:after="40" w:line="276" w:lineRule="auto"/>
              <w:ind w:left="522"/>
              <w:contextualSpacing w:val="0"/>
              <w:jc w:val="both"/>
              <w:rPr>
                <w:rFonts w:asciiTheme="minorBidi" w:hAnsiTheme="minorBidi"/>
                <w:sz w:val="20"/>
                <w:szCs w:val="20"/>
              </w:rPr>
            </w:pPr>
            <w:r w:rsidRPr="003C6AE4">
              <w:rPr>
                <w:rFonts w:asciiTheme="minorBidi" w:hAnsiTheme="minorBidi"/>
                <w:sz w:val="20"/>
                <w:szCs w:val="20"/>
              </w:rPr>
              <w:t>Discuss threat and vulnerability sources and exposure</w:t>
            </w:r>
          </w:p>
        </w:tc>
      </w:tr>
      <w:tr w:rsidR="00993F42" w:rsidRPr="003C6AE4" w14:paraId="4A4EEAA5" w14:textId="77777777" w:rsidTr="00993F42">
        <w:trPr>
          <w:trHeight w:val="1086"/>
        </w:trPr>
        <w:tc>
          <w:tcPr>
            <w:tcW w:w="1329" w:type="pct"/>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Mar>
              <w:top w:w="15" w:type="dxa"/>
              <w:left w:w="108" w:type="dxa"/>
              <w:bottom w:w="0" w:type="dxa"/>
              <w:right w:w="108" w:type="dxa"/>
            </w:tcMar>
            <w:vAlign w:val="center"/>
          </w:tcPr>
          <w:p w14:paraId="4CD88F09" w14:textId="77777777" w:rsidR="00993F42" w:rsidRPr="003C6AE4" w:rsidRDefault="00993F42" w:rsidP="00993F42">
            <w:pPr>
              <w:spacing w:before="40" w:after="40" w:line="240" w:lineRule="auto"/>
              <w:ind w:left="90"/>
              <w:contextualSpacing/>
              <w:jc w:val="both"/>
              <w:rPr>
                <w:rFonts w:asciiTheme="minorBidi" w:hAnsiTheme="minorBidi"/>
                <w:sz w:val="20"/>
                <w:szCs w:val="20"/>
                <w:lang w:val="en-GB"/>
              </w:rPr>
            </w:pPr>
            <w:r w:rsidRPr="003C6AE4">
              <w:rPr>
                <w:rFonts w:asciiTheme="minorBidi" w:hAnsiTheme="minorBidi"/>
                <w:sz w:val="20"/>
                <w:szCs w:val="20"/>
              </w:rPr>
              <w:t>Risk Assessment</w:t>
            </w:r>
          </w:p>
        </w:tc>
        <w:tc>
          <w:tcPr>
            <w:tcW w:w="3671" w:type="pct"/>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Mar>
              <w:top w:w="15" w:type="dxa"/>
              <w:left w:w="108" w:type="dxa"/>
              <w:bottom w:w="0" w:type="dxa"/>
              <w:right w:w="108" w:type="dxa"/>
            </w:tcMar>
            <w:vAlign w:val="center"/>
          </w:tcPr>
          <w:p w14:paraId="2AF42FDA" w14:textId="77777777" w:rsidR="00993F42" w:rsidRPr="003C6AE4" w:rsidRDefault="00993F42" w:rsidP="00F72729">
            <w:pPr>
              <w:pStyle w:val="ListParagraph"/>
              <w:numPr>
                <w:ilvl w:val="0"/>
                <w:numId w:val="32"/>
              </w:numPr>
              <w:spacing w:before="40" w:after="40" w:line="276" w:lineRule="auto"/>
              <w:ind w:left="522"/>
              <w:contextualSpacing w:val="0"/>
              <w:jc w:val="both"/>
              <w:rPr>
                <w:rFonts w:asciiTheme="minorBidi" w:hAnsiTheme="minorBidi"/>
                <w:sz w:val="20"/>
                <w:szCs w:val="20"/>
              </w:rPr>
            </w:pPr>
            <w:r w:rsidRPr="003C6AE4">
              <w:rPr>
                <w:rFonts w:asciiTheme="minorBidi" w:hAnsiTheme="minorBidi"/>
                <w:sz w:val="20"/>
                <w:szCs w:val="20"/>
              </w:rPr>
              <w:t>Communication of results with stakeholders; and</w:t>
            </w:r>
          </w:p>
          <w:p w14:paraId="74DC8107" w14:textId="77777777" w:rsidR="00993F42" w:rsidRPr="003C6AE4" w:rsidRDefault="00993F42" w:rsidP="00F72729">
            <w:pPr>
              <w:pStyle w:val="ListParagraph"/>
              <w:numPr>
                <w:ilvl w:val="0"/>
                <w:numId w:val="32"/>
              </w:numPr>
              <w:spacing w:before="40" w:after="40" w:line="276" w:lineRule="auto"/>
              <w:ind w:left="522"/>
              <w:contextualSpacing w:val="0"/>
              <w:jc w:val="both"/>
              <w:rPr>
                <w:rFonts w:asciiTheme="minorBidi" w:hAnsiTheme="minorBidi"/>
                <w:sz w:val="20"/>
                <w:szCs w:val="20"/>
              </w:rPr>
            </w:pPr>
            <w:r w:rsidRPr="003C6AE4">
              <w:rPr>
                <w:rFonts w:asciiTheme="minorBidi" w:hAnsiTheme="minorBidi"/>
                <w:sz w:val="20"/>
                <w:szCs w:val="20"/>
              </w:rPr>
              <w:t>Prompt stakeholder perceptions of the risks and benefits, and th</w:t>
            </w:r>
            <w:r>
              <w:rPr>
                <w:rFonts w:asciiTheme="minorBidi" w:hAnsiTheme="minorBidi"/>
                <w:sz w:val="20"/>
                <w:szCs w:val="20"/>
              </w:rPr>
              <w:t>e reason for these, if possible</w:t>
            </w:r>
          </w:p>
        </w:tc>
      </w:tr>
      <w:tr w:rsidR="00993F42" w:rsidRPr="003C6AE4" w14:paraId="12B6600C" w14:textId="77777777" w:rsidTr="00993F42">
        <w:trPr>
          <w:trHeight w:val="825"/>
        </w:trPr>
        <w:tc>
          <w:tcPr>
            <w:tcW w:w="1329" w:type="pct"/>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Mar>
              <w:top w:w="15" w:type="dxa"/>
              <w:left w:w="108" w:type="dxa"/>
              <w:bottom w:w="0" w:type="dxa"/>
              <w:right w:w="108" w:type="dxa"/>
            </w:tcMar>
            <w:vAlign w:val="center"/>
          </w:tcPr>
          <w:p w14:paraId="508C9495" w14:textId="77777777" w:rsidR="00993F42" w:rsidRPr="003C6AE4" w:rsidRDefault="00993F42" w:rsidP="00993F42">
            <w:pPr>
              <w:spacing w:before="40" w:after="40" w:line="240" w:lineRule="auto"/>
              <w:ind w:left="90"/>
              <w:contextualSpacing/>
              <w:jc w:val="both"/>
              <w:rPr>
                <w:rFonts w:asciiTheme="minorBidi" w:hAnsiTheme="minorBidi"/>
                <w:sz w:val="20"/>
                <w:szCs w:val="20"/>
                <w:lang w:val="en-GB"/>
              </w:rPr>
            </w:pPr>
            <w:r w:rsidRPr="003C6AE4">
              <w:rPr>
                <w:rFonts w:asciiTheme="minorBidi" w:hAnsiTheme="minorBidi"/>
                <w:sz w:val="20"/>
                <w:szCs w:val="20"/>
              </w:rPr>
              <w:t>Risk Treatment</w:t>
            </w:r>
          </w:p>
        </w:tc>
        <w:tc>
          <w:tcPr>
            <w:tcW w:w="3671" w:type="pct"/>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Mar>
              <w:top w:w="15" w:type="dxa"/>
              <w:left w:w="108" w:type="dxa"/>
              <w:bottom w:w="0" w:type="dxa"/>
              <w:right w:w="108" w:type="dxa"/>
            </w:tcMar>
            <w:vAlign w:val="center"/>
          </w:tcPr>
          <w:p w14:paraId="3C2CED66" w14:textId="77777777" w:rsidR="00993F42" w:rsidRPr="003C6AE4" w:rsidRDefault="00993F42" w:rsidP="00F72729">
            <w:pPr>
              <w:pStyle w:val="ListParagraph"/>
              <w:numPr>
                <w:ilvl w:val="0"/>
                <w:numId w:val="32"/>
              </w:numPr>
              <w:spacing w:before="40" w:after="40" w:line="276" w:lineRule="auto"/>
              <w:ind w:left="522"/>
              <w:contextualSpacing w:val="0"/>
              <w:jc w:val="both"/>
              <w:rPr>
                <w:rFonts w:asciiTheme="minorBidi" w:hAnsiTheme="minorBidi"/>
                <w:sz w:val="20"/>
                <w:szCs w:val="20"/>
              </w:rPr>
            </w:pPr>
            <w:r w:rsidRPr="003C6AE4">
              <w:rPr>
                <w:rFonts w:asciiTheme="minorBidi" w:hAnsiTheme="minorBidi"/>
                <w:sz w:val="20"/>
                <w:szCs w:val="20"/>
              </w:rPr>
              <w:t xml:space="preserve">Consult with stakeholders to gain input into identifying </w:t>
            </w:r>
            <w:r>
              <w:rPr>
                <w:rFonts w:asciiTheme="minorBidi" w:hAnsiTheme="minorBidi"/>
                <w:sz w:val="20"/>
                <w:szCs w:val="20"/>
              </w:rPr>
              <w:t>and evaluating control options</w:t>
            </w:r>
          </w:p>
          <w:p w14:paraId="229C30A8" w14:textId="77777777" w:rsidR="00993F42" w:rsidRPr="003C6AE4" w:rsidRDefault="00993F42" w:rsidP="00F72729">
            <w:pPr>
              <w:pStyle w:val="ListParagraph"/>
              <w:numPr>
                <w:ilvl w:val="0"/>
                <w:numId w:val="32"/>
              </w:numPr>
              <w:spacing w:before="40" w:after="40" w:line="276" w:lineRule="auto"/>
              <w:ind w:left="522"/>
              <w:contextualSpacing w:val="0"/>
              <w:jc w:val="both"/>
              <w:rPr>
                <w:rFonts w:asciiTheme="minorBidi" w:hAnsiTheme="minorBidi"/>
                <w:sz w:val="20"/>
                <w:szCs w:val="20"/>
              </w:rPr>
            </w:pPr>
            <w:r w:rsidRPr="003C6AE4">
              <w:rPr>
                <w:rFonts w:asciiTheme="minorBidi" w:hAnsiTheme="minorBidi"/>
                <w:sz w:val="20"/>
                <w:szCs w:val="20"/>
              </w:rPr>
              <w:t>Inform stakeholders of chosen risk c</w:t>
            </w:r>
            <w:r>
              <w:rPr>
                <w:rFonts w:asciiTheme="minorBidi" w:hAnsiTheme="minorBidi"/>
                <w:sz w:val="20"/>
                <w:szCs w:val="20"/>
              </w:rPr>
              <w:t>ontrol and financing strategies</w:t>
            </w:r>
            <w:r w:rsidRPr="003C6AE4">
              <w:rPr>
                <w:rFonts w:asciiTheme="minorBidi" w:hAnsiTheme="minorBidi"/>
                <w:sz w:val="20"/>
                <w:szCs w:val="20"/>
              </w:rPr>
              <w:t xml:space="preserve"> </w:t>
            </w:r>
          </w:p>
          <w:p w14:paraId="5D036543" w14:textId="77777777" w:rsidR="00993F42" w:rsidRPr="003C6AE4" w:rsidRDefault="00993F42" w:rsidP="00F72729">
            <w:pPr>
              <w:pStyle w:val="ListParagraph"/>
              <w:numPr>
                <w:ilvl w:val="0"/>
                <w:numId w:val="32"/>
              </w:numPr>
              <w:spacing w:before="40" w:after="40" w:line="276" w:lineRule="auto"/>
              <w:ind w:left="522"/>
              <w:contextualSpacing w:val="0"/>
              <w:jc w:val="both"/>
              <w:rPr>
                <w:rFonts w:asciiTheme="minorBidi" w:hAnsiTheme="minorBidi"/>
                <w:sz w:val="20"/>
                <w:szCs w:val="20"/>
              </w:rPr>
            </w:pPr>
            <w:r w:rsidRPr="003C6AE4">
              <w:rPr>
                <w:rFonts w:asciiTheme="minorBidi" w:hAnsiTheme="minorBidi"/>
                <w:sz w:val="20"/>
                <w:szCs w:val="20"/>
              </w:rPr>
              <w:t>Inform stakeholders of benefits, costs, and any new risks associated</w:t>
            </w:r>
            <w:r>
              <w:rPr>
                <w:rFonts w:asciiTheme="minorBidi" w:hAnsiTheme="minorBidi"/>
                <w:sz w:val="20"/>
                <w:szCs w:val="20"/>
              </w:rPr>
              <w:t xml:space="preserve"> with proposed control options</w:t>
            </w:r>
          </w:p>
          <w:p w14:paraId="66509913" w14:textId="77777777" w:rsidR="00993F42" w:rsidRPr="003C6AE4" w:rsidRDefault="00993F42" w:rsidP="00F72729">
            <w:pPr>
              <w:pStyle w:val="ListParagraph"/>
              <w:numPr>
                <w:ilvl w:val="0"/>
                <w:numId w:val="32"/>
              </w:numPr>
              <w:spacing w:before="40" w:after="40" w:line="276" w:lineRule="auto"/>
              <w:ind w:left="522"/>
              <w:contextualSpacing w:val="0"/>
              <w:jc w:val="both"/>
              <w:rPr>
                <w:rFonts w:asciiTheme="minorBidi" w:hAnsiTheme="minorBidi"/>
                <w:sz w:val="20"/>
                <w:szCs w:val="20"/>
              </w:rPr>
            </w:pPr>
            <w:r w:rsidRPr="003C6AE4">
              <w:rPr>
                <w:rFonts w:asciiTheme="minorBidi" w:hAnsiTheme="minorBidi"/>
                <w:sz w:val="20"/>
                <w:szCs w:val="20"/>
              </w:rPr>
              <w:t>Evaluate acceptance of con</w:t>
            </w:r>
            <w:r>
              <w:rPr>
                <w:rFonts w:asciiTheme="minorBidi" w:hAnsiTheme="minorBidi"/>
                <w:sz w:val="20"/>
                <w:szCs w:val="20"/>
              </w:rPr>
              <w:t>trol options and residual risks</w:t>
            </w:r>
          </w:p>
          <w:p w14:paraId="3D0D50A9" w14:textId="77777777" w:rsidR="00993F42" w:rsidRPr="003C6AE4" w:rsidRDefault="00993F42" w:rsidP="00F72729">
            <w:pPr>
              <w:pStyle w:val="ListParagraph"/>
              <w:numPr>
                <w:ilvl w:val="0"/>
                <w:numId w:val="32"/>
              </w:numPr>
              <w:spacing w:before="40" w:after="40" w:line="276" w:lineRule="auto"/>
              <w:ind w:left="522"/>
              <w:contextualSpacing w:val="0"/>
              <w:jc w:val="both"/>
              <w:rPr>
                <w:rFonts w:asciiTheme="minorBidi" w:hAnsiTheme="minorBidi"/>
                <w:sz w:val="20"/>
                <w:szCs w:val="20"/>
              </w:rPr>
            </w:pPr>
            <w:r w:rsidRPr="003C6AE4">
              <w:rPr>
                <w:rFonts w:asciiTheme="minorBidi" w:hAnsiTheme="minorBidi"/>
                <w:sz w:val="20"/>
                <w:szCs w:val="20"/>
              </w:rPr>
              <w:t>Determine if risk trade-offs might be possible; and</w:t>
            </w:r>
          </w:p>
          <w:p w14:paraId="42DC264E" w14:textId="77777777" w:rsidR="00993F42" w:rsidRPr="003C6AE4" w:rsidRDefault="00993F42" w:rsidP="00F72729">
            <w:pPr>
              <w:pStyle w:val="ListParagraph"/>
              <w:numPr>
                <w:ilvl w:val="0"/>
                <w:numId w:val="32"/>
              </w:numPr>
              <w:spacing w:before="40" w:after="40" w:line="276" w:lineRule="auto"/>
              <w:ind w:left="522"/>
              <w:contextualSpacing w:val="0"/>
              <w:jc w:val="both"/>
              <w:rPr>
                <w:rFonts w:asciiTheme="minorBidi" w:hAnsiTheme="minorBidi"/>
                <w:sz w:val="20"/>
                <w:szCs w:val="20"/>
              </w:rPr>
            </w:pPr>
            <w:r w:rsidRPr="003C6AE4">
              <w:rPr>
                <w:rFonts w:asciiTheme="minorBidi" w:hAnsiTheme="minorBidi"/>
                <w:sz w:val="20"/>
                <w:szCs w:val="20"/>
              </w:rPr>
              <w:t>Communication of risk control decision and i</w:t>
            </w:r>
            <w:r>
              <w:rPr>
                <w:rFonts w:asciiTheme="minorBidi" w:hAnsiTheme="minorBidi"/>
                <w:sz w:val="20"/>
                <w:szCs w:val="20"/>
              </w:rPr>
              <w:t>mplementation</w:t>
            </w:r>
          </w:p>
        </w:tc>
      </w:tr>
      <w:tr w:rsidR="00993F42" w:rsidRPr="003C6AE4" w14:paraId="4C0401EB" w14:textId="77777777" w:rsidTr="00993F42">
        <w:trPr>
          <w:trHeight w:val="825"/>
        </w:trPr>
        <w:tc>
          <w:tcPr>
            <w:tcW w:w="1329" w:type="pct"/>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tcMar>
              <w:top w:w="15" w:type="dxa"/>
              <w:left w:w="108" w:type="dxa"/>
              <w:bottom w:w="0" w:type="dxa"/>
              <w:right w:w="108" w:type="dxa"/>
            </w:tcMar>
            <w:vAlign w:val="center"/>
          </w:tcPr>
          <w:p w14:paraId="798F5A70" w14:textId="77777777" w:rsidR="00993F42" w:rsidRPr="003C6AE4" w:rsidRDefault="00993F42" w:rsidP="00993F42">
            <w:pPr>
              <w:spacing w:before="40" w:after="40" w:line="240" w:lineRule="auto"/>
              <w:ind w:left="90"/>
              <w:contextualSpacing/>
              <w:jc w:val="both"/>
              <w:rPr>
                <w:rFonts w:asciiTheme="minorBidi" w:hAnsiTheme="minorBidi"/>
                <w:sz w:val="20"/>
                <w:szCs w:val="20"/>
              </w:rPr>
            </w:pPr>
            <w:r w:rsidRPr="003C6AE4">
              <w:rPr>
                <w:rFonts w:asciiTheme="minorBidi" w:hAnsiTheme="minorBidi"/>
                <w:sz w:val="20"/>
                <w:szCs w:val="20"/>
              </w:rPr>
              <w:t>Risk Monitoring and Reporting</w:t>
            </w:r>
          </w:p>
        </w:tc>
        <w:tc>
          <w:tcPr>
            <w:tcW w:w="3671" w:type="pct"/>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Mar>
              <w:top w:w="15" w:type="dxa"/>
              <w:left w:w="108" w:type="dxa"/>
              <w:bottom w:w="0" w:type="dxa"/>
              <w:right w:w="108" w:type="dxa"/>
            </w:tcMar>
            <w:vAlign w:val="center"/>
          </w:tcPr>
          <w:p w14:paraId="0B8D6FBB" w14:textId="77777777" w:rsidR="00993F42" w:rsidRPr="003C6AE4" w:rsidRDefault="00993F42" w:rsidP="00F72729">
            <w:pPr>
              <w:pStyle w:val="ListParagraph"/>
              <w:numPr>
                <w:ilvl w:val="0"/>
                <w:numId w:val="32"/>
              </w:numPr>
              <w:spacing w:before="40" w:after="40" w:line="276" w:lineRule="auto"/>
              <w:ind w:left="522"/>
              <w:contextualSpacing w:val="0"/>
              <w:jc w:val="both"/>
              <w:rPr>
                <w:rFonts w:asciiTheme="minorBidi" w:hAnsiTheme="minorBidi"/>
                <w:sz w:val="20"/>
                <w:szCs w:val="20"/>
              </w:rPr>
            </w:pPr>
            <w:r w:rsidRPr="003C6AE4">
              <w:rPr>
                <w:rFonts w:asciiTheme="minorBidi" w:hAnsiTheme="minorBidi"/>
                <w:sz w:val="20"/>
                <w:szCs w:val="20"/>
              </w:rPr>
              <w:t xml:space="preserve">Monitor changes in needs, issues, and concerns </w:t>
            </w:r>
            <w:r>
              <w:rPr>
                <w:rFonts w:asciiTheme="minorBidi" w:hAnsiTheme="minorBidi"/>
                <w:sz w:val="20"/>
                <w:szCs w:val="20"/>
              </w:rPr>
              <w:t>of existing or new stakeholders</w:t>
            </w:r>
          </w:p>
        </w:tc>
      </w:tr>
    </w:tbl>
    <w:p w14:paraId="50CA7BEC" w14:textId="77777777" w:rsidR="00993F42" w:rsidRPr="00E31D48" w:rsidRDefault="00993F42" w:rsidP="00993F42">
      <w:pPr>
        <w:tabs>
          <w:tab w:val="left" w:pos="720"/>
        </w:tabs>
        <w:spacing w:before="240" w:after="240" w:line="240" w:lineRule="auto"/>
        <w:jc w:val="both"/>
        <w:rPr>
          <w:rFonts w:ascii="Arial" w:hAnsi="Arial" w:cs="Arial"/>
          <w:b/>
          <w:bCs/>
          <w:color w:val="C45911" w:themeColor="accent2" w:themeShade="BF"/>
          <w:sz w:val="24"/>
          <w:szCs w:val="24"/>
        </w:rPr>
      </w:pPr>
      <w:r w:rsidRPr="00E31D48">
        <w:rPr>
          <w:rFonts w:ascii="Arial" w:hAnsi="Arial" w:cs="Arial"/>
          <w:b/>
          <w:bCs/>
          <w:color w:val="C45911" w:themeColor="accent2" w:themeShade="BF"/>
          <w:sz w:val="24"/>
          <w:szCs w:val="24"/>
        </w:rPr>
        <w:t>Input</w:t>
      </w:r>
    </w:p>
    <w:p w14:paraId="0300E7A0" w14:textId="77777777" w:rsidR="00993F42" w:rsidRPr="006C6AE1" w:rsidRDefault="00993F42" w:rsidP="00F72729">
      <w:pPr>
        <w:pStyle w:val="ListParagraph"/>
        <w:numPr>
          <w:ilvl w:val="0"/>
          <w:numId w:val="1"/>
        </w:numPr>
        <w:tabs>
          <w:tab w:val="left" w:pos="720"/>
        </w:tabs>
        <w:spacing w:before="120" w:after="120" w:line="240" w:lineRule="auto"/>
        <w:ind w:left="720"/>
        <w:contextualSpacing w:val="0"/>
        <w:jc w:val="both"/>
        <w:rPr>
          <w:rFonts w:asciiTheme="minorBidi" w:hAnsiTheme="minorBidi"/>
          <w:b/>
          <w:bCs/>
          <w:sz w:val="20"/>
          <w:szCs w:val="20"/>
        </w:rPr>
      </w:pPr>
      <w:r w:rsidRPr="003C6AE4">
        <w:rPr>
          <w:rFonts w:asciiTheme="minorBidi" w:hAnsiTheme="minorBidi"/>
          <w:sz w:val="20"/>
          <w:szCs w:val="20"/>
        </w:rPr>
        <w:t>Draft ‘Information Security Risk Management’ report and consolidated ISRR with the list of information security risks to be modifie</w:t>
      </w:r>
      <w:r>
        <w:rPr>
          <w:rFonts w:asciiTheme="minorBidi" w:hAnsiTheme="minorBidi"/>
          <w:sz w:val="20"/>
          <w:szCs w:val="20"/>
        </w:rPr>
        <w:t>d, avoided, shared and retained</w:t>
      </w:r>
    </w:p>
    <w:p w14:paraId="54C2A543" w14:textId="77777777" w:rsidR="00993F42" w:rsidRPr="00E31D48" w:rsidRDefault="00993F42" w:rsidP="00993F42">
      <w:pPr>
        <w:tabs>
          <w:tab w:val="left" w:pos="720"/>
        </w:tabs>
        <w:spacing w:before="240" w:after="240" w:line="240" w:lineRule="auto"/>
        <w:jc w:val="both"/>
        <w:rPr>
          <w:rFonts w:asciiTheme="minorBidi" w:hAnsiTheme="minorBidi"/>
          <w:b/>
          <w:bCs/>
          <w:color w:val="C45911" w:themeColor="accent2" w:themeShade="BF"/>
          <w:sz w:val="20"/>
          <w:szCs w:val="20"/>
        </w:rPr>
      </w:pPr>
      <w:r w:rsidRPr="00E31D48">
        <w:rPr>
          <w:rFonts w:ascii="Arial" w:hAnsi="Arial" w:cs="Arial"/>
          <w:b/>
          <w:bCs/>
          <w:color w:val="C45911" w:themeColor="accent2" w:themeShade="BF"/>
          <w:sz w:val="24"/>
          <w:szCs w:val="24"/>
        </w:rPr>
        <w:t>Procedure/ guidelines</w:t>
      </w:r>
      <w:r w:rsidRPr="00E31D48">
        <w:rPr>
          <w:rFonts w:asciiTheme="minorBidi" w:hAnsiTheme="minorBidi"/>
          <w:b/>
          <w:bCs/>
          <w:color w:val="C45911" w:themeColor="accent2" w:themeShade="BF"/>
          <w:sz w:val="20"/>
          <w:szCs w:val="20"/>
        </w:rPr>
        <w:t xml:space="preserve"> </w:t>
      </w:r>
    </w:p>
    <w:p w14:paraId="4A4AE7C3" w14:textId="77777777" w:rsidR="00993F42" w:rsidRPr="003C6AE4" w:rsidRDefault="00993F42" w:rsidP="00993F42">
      <w:pPr>
        <w:pStyle w:val="Heading3"/>
      </w:pPr>
      <w:bookmarkStart w:id="110" w:name="_Toc407494393"/>
      <w:bookmarkStart w:id="111" w:name="_Toc513546967"/>
      <w:r w:rsidRPr="003C6AE4">
        <w:t>Step 22 - Complete Information Security Steering / Governance Committee approval</w:t>
      </w:r>
      <w:bookmarkEnd w:id="110"/>
      <w:bookmarkEnd w:id="111"/>
    </w:p>
    <w:p w14:paraId="36AA0E50" w14:textId="77777777" w:rsidR="00993F42" w:rsidRPr="003C6AE4" w:rsidRDefault="00993F42" w:rsidP="00F72729">
      <w:pPr>
        <w:pStyle w:val="ListParagraph"/>
        <w:numPr>
          <w:ilvl w:val="0"/>
          <w:numId w:val="94"/>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Security Manager shall communicate the consolidated ISRR and draft Information Security Risk Management report to Information Security Steering / Governance Committee or management </w:t>
      </w:r>
      <w:r w:rsidRPr="006C6AE1">
        <w:rPr>
          <w:rFonts w:asciiTheme="minorBidi" w:hAnsiTheme="minorBidi"/>
          <w:i/>
          <w:iCs/>
          <w:sz w:val="20"/>
          <w:szCs w:val="20"/>
        </w:rPr>
        <w:t>(Refer to Appendix C – Tools &amp; Templates ‘Information Security Risk Register Template);</w:t>
      </w:r>
    </w:p>
    <w:p w14:paraId="34F3F12C" w14:textId="77777777" w:rsidR="00993F42" w:rsidRPr="003C6AE4" w:rsidRDefault="00993F42" w:rsidP="00F72729">
      <w:pPr>
        <w:pStyle w:val="ListParagraph"/>
        <w:numPr>
          <w:ilvl w:val="0"/>
          <w:numId w:val="94"/>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lastRenderedPageBreak/>
        <w:t>The Information Security Steering / Governance Committee or management shall review and approve the draft Information Security Risk Management report and consolidated ISRR; and</w:t>
      </w:r>
    </w:p>
    <w:p w14:paraId="0D780439" w14:textId="77777777" w:rsidR="00993F42" w:rsidRPr="003C6AE4" w:rsidRDefault="00993F42" w:rsidP="00F72729">
      <w:pPr>
        <w:pStyle w:val="ListParagraph"/>
        <w:numPr>
          <w:ilvl w:val="0"/>
          <w:numId w:val="94"/>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Security Manager shall communicate with third parties / special interest groups / regulatory bodies continually to achieve the following:</w:t>
      </w:r>
    </w:p>
    <w:p w14:paraId="5046AD03"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t>Identify and ensure compliance with third p</w:t>
      </w:r>
      <w:r>
        <w:rPr>
          <w:rFonts w:asciiTheme="minorBidi" w:hAnsiTheme="minorBidi"/>
          <w:sz w:val="20"/>
          <w:szCs w:val="20"/>
        </w:rPr>
        <w:t>arty or regulatory requirements</w:t>
      </w:r>
      <w:r w:rsidRPr="003C6AE4">
        <w:rPr>
          <w:rFonts w:asciiTheme="minorBidi" w:hAnsiTheme="minorBidi"/>
          <w:sz w:val="20"/>
          <w:szCs w:val="20"/>
        </w:rPr>
        <w:t xml:space="preserve"> </w:t>
      </w:r>
    </w:p>
    <w:p w14:paraId="42682FAB"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t>Identify new / future regulatory requirements relevant to information security risk management; and</w:t>
      </w:r>
    </w:p>
    <w:p w14:paraId="31F99C52"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t>Identify / understand new or emerging threats / risks relevan</w:t>
      </w:r>
      <w:r>
        <w:rPr>
          <w:rFonts w:asciiTheme="minorBidi" w:hAnsiTheme="minorBidi"/>
          <w:sz w:val="20"/>
          <w:szCs w:val="20"/>
        </w:rPr>
        <w:t>t to the organization or region</w:t>
      </w:r>
    </w:p>
    <w:p w14:paraId="4FEED087" w14:textId="77777777" w:rsidR="00993F42" w:rsidRPr="00E31D48" w:rsidRDefault="00993F42" w:rsidP="00993F42">
      <w:pPr>
        <w:tabs>
          <w:tab w:val="left" w:pos="720"/>
        </w:tabs>
        <w:spacing w:before="240" w:after="240" w:line="240" w:lineRule="auto"/>
        <w:jc w:val="both"/>
        <w:rPr>
          <w:rFonts w:asciiTheme="minorBidi" w:eastAsiaTheme="majorEastAsia" w:hAnsiTheme="minorBidi"/>
          <w:b/>
          <w:bCs/>
          <w:color w:val="C45911" w:themeColor="accent2" w:themeShade="BF"/>
          <w:sz w:val="20"/>
          <w:szCs w:val="20"/>
        </w:rPr>
      </w:pPr>
      <w:r w:rsidRPr="00E31D48">
        <w:rPr>
          <w:rFonts w:ascii="Arial" w:hAnsi="Arial" w:cs="Arial"/>
          <w:b/>
          <w:bCs/>
          <w:color w:val="C45911" w:themeColor="accent2" w:themeShade="BF"/>
          <w:sz w:val="24"/>
          <w:szCs w:val="24"/>
        </w:rPr>
        <w:t>Output</w:t>
      </w:r>
    </w:p>
    <w:p w14:paraId="17C2A39C" w14:textId="77777777" w:rsidR="00993F42" w:rsidRPr="003C6AE4" w:rsidRDefault="00993F42" w:rsidP="00F72729">
      <w:pPr>
        <w:pStyle w:val="ListParagraph"/>
        <w:numPr>
          <w:ilvl w:val="0"/>
          <w:numId w:val="1"/>
        </w:numPr>
        <w:tabs>
          <w:tab w:val="left" w:pos="720"/>
        </w:tabs>
        <w:spacing w:before="120" w:after="120" w:line="240" w:lineRule="auto"/>
        <w:ind w:left="720"/>
        <w:contextualSpacing w:val="0"/>
        <w:jc w:val="both"/>
        <w:rPr>
          <w:rFonts w:asciiTheme="minorBidi" w:eastAsiaTheme="majorEastAsia" w:hAnsiTheme="minorBidi"/>
          <w:b/>
          <w:bCs/>
          <w:sz w:val="20"/>
          <w:szCs w:val="20"/>
        </w:rPr>
      </w:pPr>
      <w:r w:rsidRPr="003C6AE4">
        <w:rPr>
          <w:rFonts w:asciiTheme="minorBidi" w:hAnsiTheme="minorBidi"/>
          <w:sz w:val="20"/>
          <w:szCs w:val="20"/>
        </w:rPr>
        <w:t>Approved Information Security Risk Manageme</w:t>
      </w:r>
      <w:r>
        <w:rPr>
          <w:rFonts w:asciiTheme="minorBidi" w:hAnsiTheme="minorBidi"/>
          <w:sz w:val="20"/>
          <w:szCs w:val="20"/>
        </w:rPr>
        <w:t>nt report and consolidated ISRR</w:t>
      </w:r>
    </w:p>
    <w:p w14:paraId="210B65F9" w14:textId="77777777" w:rsidR="00993F42" w:rsidRPr="00E31D48" w:rsidRDefault="00993F42" w:rsidP="00F72729">
      <w:pPr>
        <w:pStyle w:val="ListParagraph"/>
        <w:numPr>
          <w:ilvl w:val="0"/>
          <w:numId w:val="1"/>
        </w:numPr>
        <w:tabs>
          <w:tab w:val="left" w:pos="720"/>
        </w:tabs>
        <w:spacing w:before="120" w:after="120" w:line="240" w:lineRule="auto"/>
        <w:ind w:left="720"/>
        <w:contextualSpacing w:val="0"/>
        <w:jc w:val="both"/>
        <w:rPr>
          <w:rFonts w:asciiTheme="minorBidi" w:eastAsiaTheme="majorEastAsia" w:hAnsiTheme="minorBidi"/>
          <w:b/>
          <w:bCs/>
          <w:sz w:val="20"/>
          <w:szCs w:val="20"/>
        </w:rPr>
      </w:pPr>
      <w:r w:rsidRPr="003C6AE4">
        <w:rPr>
          <w:rFonts w:asciiTheme="minorBidi" w:hAnsiTheme="minorBidi"/>
          <w:sz w:val="20"/>
          <w:szCs w:val="20"/>
        </w:rPr>
        <w:t>Communication</w:t>
      </w:r>
      <w:r>
        <w:rPr>
          <w:rFonts w:asciiTheme="minorBidi" w:hAnsiTheme="minorBidi"/>
          <w:sz w:val="20"/>
          <w:szCs w:val="20"/>
        </w:rPr>
        <w:t xml:space="preserve"> emails / memos / brochures</w:t>
      </w:r>
    </w:p>
    <w:p w14:paraId="1F5E2943" w14:textId="77777777" w:rsidR="00E31D48" w:rsidRPr="00E31D48" w:rsidRDefault="00E31D48" w:rsidP="00E31D48">
      <w:pPr>
        <w:tabs>
          <w:tab w:val="left" w:pos="720"/>
        </w:tabs>
        <w:spacing w:before="120" w:after="120" w:line="240" w:lineRule="auto"/>
        <w:jc w:val="both"/>
        <w:rPr>
          <w:rFonts w:asciiTheme="minorBidi" w:eastAsiaTheme="majorEastAsia" w:hAnsiTheme="minorBidi"/>
          <w:b/>
          <w:bCs/>
          <w:sz w:val="20"/>
          <w:szCs w:val="20"/>
        </w:rPr>
      </w:pPr>
    </w:p>
    <w:p w14:paraId="4D53D42D" w14:textId="77777777" w:rsidR="00993F42" w:rsidRPr="00E31D48" w:rsidRDefault="00993F42" w:rsidP="00993F42">
      <w:pPr>
        <w:tabs>
          <w:tab w:val="left" w:pos="720"/>
        </w:tabs>
        <w:spacing w:before="240" w:after="240" w:line="240" w:lineRule="auto"/>
        <w:jc w:val="both"/>
        <w:rPr>
          <w:rFonts w:asciiTheme="minorBidi" w:eastAsiaTheme="majorEastAsia" w:hAnsiTheme="minorBidi"/>
          <w:b/>
          <w:bCs/>
          <w:color w:val="C45911" w:themeColor="accent2" w:themeShade="BF"/>
          <w:sz w:val="20"/>
          <w:szCs w:val="20"/>
        </w:rPr>
      </w:pPr>
      <w:r w:rsidRPr="00E31D48">
        <w:rPr>
          <w:rFonts w:ascii="Arial" w:hAnsi="Arial" w:cs="Arial"/>
          <w:b/>
          <w:bCs/>
          <w:color w:val="C45911" w:themeColor="accent2" w:themeShade="BF"/>
          <w:sz w:val="24"/>
          <w:szCs w:val="24"/>
        </w:rPr>
        <w:t>Roles and Responsibilities</w:t>
      </w:r>
    </w:p>
    <w:tbl>
      <w:tblPr>
        <w:tblStyle w:val="TableGrid"/>
        <w:tblW w:w="4887" w:type="pct"/>
        <w:tblInd w:w="108" w:type="dxa"/>
        <w:tblLook w:val="04A0" w:firstRow="1" w:lastRow="0" w:firstColumn="1" w:lastColumn="0" w:noHBand="0" w:noVBand="1"/>
      </w:tblPr>
      <w:tblGrid>
        <w:gridCol w:w="1159"/>
        <w:gridCol w:w="1070"/>
        <w:gridCol w:w="1081"/>
        <w:gridCol w:w="2679"/>
        <w:gridCol w:w="1006"/>
        <w:gridCol w:w="1818"/>
      </w:tblGrid>
      <w:tr w:rsidR="00993F42" w:rsidRPr="003C6AE4" w14:paraId="37C2886E" w14:textId="77777777" w:rsidTr="00993F42">
        <w:trPr>
          <w:trHeight w:val="512"/>
        </w:trPr>
        <w:tc>
          <w:tcPr>
            <w:tcW w:w="635" w:type="pct"/>
            <w:shd w:val="clear" w:color="auto" w:fill="D9D9D9" w:themeFill="background1" w:themeFillShade="D9"/>
          </w:tcPr>
          <w:p w14:paraId="23FFB092" w14:textId="77777777" w:rsidR="00993F42" w:rsidRPr="003C6AE4" w:rsidRDefault="00993F42" w:rsidP="00E31D48">
            <w:pPr>
              <w:ind w:left="0"/>
              <w:rPr>
                <w:rFonts w:asciiTheme="minorBidi" w:hAnsiTheme="minorBidi"/>
                <w:sz w:val="20"/>
                <w:szCs w:val="20"/>
              </w:rPr>
            </w:pPr>
            <w:r w:rsidRPr="003C6AE4">
              <w:rPr>
                <w:rFonts w:asciiTheme="minorBidi" w:hAnsiTheme="minorBidi"/>
                <w:sz w:val="20"/>
                <w:szCs w:val="20"/>
              </w:rPr>
              <w:t>Process</w:t>
            </w:r>
          </w:p>
          <w:p w14:paraId="23258BEF" w14:textId="77777777" w:rsidR="00993F42" w:rsidRPr="003C6AE4" w:rsidRDefault="00993F42" w:rsidP="00E31D48">
            <w:pPr>
              <w:ind w:left="0"/>
              <w:rPr>
                <w:rFonts w:asciiTheme="minorBidi" w:hAnsiTheme="minorBidi"/>
                <w:sz w:val="20"/>
                <w:szCs w:val="20"/>
              </w:rPr>
            </w:pPr>
            <w:r w:rsidRPr="003C6AE4">
              <w:rPr>
                <w:rFonts w:asciiTheme="minorBidi" w:hAnsiTheme="minorBidi"/>
                <w:sz w:val="20"/>
                <w:szCs w:val="20"/>
              </w:rPr>
              <w:t>Step ref</w:t>
            </w:r>
          </w:p>
        </w:tc>
        <w:tc>
          <w:tcPr>
            <w:tcW w:w="575" w:type="pct"/>
            <w:shd w:val="clear" w:color="auto" w:fill="D9D9D9" w:themeFill="background1" w:themeFillShade="D9"/>
          </w:tcPr>
          <w:p w14:paraId="727620D2" w14:textId="77777777" w:rsidR="00993F42" w:rsidRPr="003C6AE4" w:rsidRDefault="00993F42" w:rsidP="00E31D48">
            <w:pPr>
              <w:ind w:left="0"/>
              <w:rPr>
                <w:rFonts w:asciiTheme="minorBidi" w:hAnsiTheme="minorBidi"/>
                <w:sz w:val="20"/>
                <w:szCs w:val="20"/>
              </w:rPr>
            </w:pPr>
            <w:r w:rsidRPr="003C6AE4">
              <w:rPr>
                <w:rFonts w:asciiTheme="minorBidi" w:hAnsiTheme="minorBidi"/>
                <w:sz w:val="20"/>
                <w:szCs w:val="20"/>
              </w:rPr>
              <w:t>Risk Assessor</w:t>
            </w:r>
          </w:p>
        </w:tc>
        <w:tc>
          <w:tcPr>
            <w:tcW w:w="566" w:type="pct"/>
            <w:shd w:val="clear" w:color="auto" w:fill="D9D9D9" w:themeFill="background1" w:themeFillShade="D9"/>
          </w:tcPr>
          <w:p w14:paraId="38D5FFB1" w14:textId="77777777" w:rsidR="00993F42" w:rsidRPr="003C6AE4" w:rsidRDefault="00993F42" w:rsidP="00E31D48">
            <w:pPr>
              <w:ind w:left="0"/>
              <w:rPr>
                <w:rFonts w:asciiTheme="minorBidi" w:hAnsiTheme="minorBidi"/>
                <w:sz w:val="20"/>
                <w:szCs w:val="20"/>
              </w:rPr>
            </w:pPr>
            <w:r w:rsidRPr="003C6AE4">
              <w:rPr>
                <w:rFonts w:asciiTheme="minorBidi" w:hAnsiTheme="minorBidi"/>
                <w:sz w:val="20"/>
                <w:szCs w:val="20"/>
              </w:rPr>
              <w:t xml:space="preserve">Security Manager </w:t>
            </w:r>
          </w:p>
        </w:tc>
        <w:tc>
          <w:tcPr>
            <w:tcW w:w="1577" w:type="pct"/>
            <w:shd w:val="clear" w:color="auto" w:fill="D9D9D9" w:themeFill="background1" w:themeFillShade="D9"/>
          </w:tcPr>
          <w:p w14:paraId="04BEF642" w14:textId="77777777" w:rsidR="00993F42" w:rsidRPr="003C6AE4" w:rsidRDefault="00993F42" w:rsidP="00E31D48">
            <w:pPr>
              <w:ind w:left="0"/>
              <w:rPr>
                <w:rFonts w:asciiTheme="minorBidi" w:hAnsiTheme="minorBidi"/>
                <w:sz w:val="20"/>
                <w:szCs w:val="20"/>
              </w:rPr>
            </w:pPr>
            <w:r w:rsidRPr="003C6AE4">
              <w:rPr>
                <w:rFonts w:asciiTheme="minorBidi" w:hAnsiTheme="minorBidi"/>
                <w:sz w:val="20"/>
                <w:szCs w:val="20"/>
              </w:rPr>
              <w:t>Information Security Steering / Governance Committee</w:t>
            </w:r>
          </w:p>
        </w:tc>
        <w:tc>
          <w:tcPr>
            <w:tcW w:w="557" w:type="pct"/>
            <w:shd w:val="clear" w:color="auto" w:fill="D9D9D9" w:themeFill="background1" w:themeFillShade="D9"/>
          </w:tcPr>
          <w:p w14:paraId="2CF9E3FF" w14:textId="77777777" w:rsidR="00993F42" w:rsidRPr="003C6AE4" w:rsidRDefault="00993F42" w:rsidP="00E31D48">
            <w:pPr>
              <w:ind w:left="0"/>
              <w:rPr>
                <w:rFonts w:asciiTheme="minorBidi" w:hAnsiTheme="minorBidi"/>
                <w:sz w:val="20"/>
                <w:szCs w:val="20"/>
              </w:rPr>
            </w:pPr>
            <w:r w:rsidRPr="003C6AE4">
              <w:rPr>
                <w:rFonts w:asciiTheme="minorBidi" w:hAnsiTheme="minorBidi"/>
                <w:sz w:val="20"/>
                <w:szCs w:val="20"/>
              </w:rPr>
              <w:t>IT Manager</w:t>
            </w:r>
          </w:p>
        </w:tc>
        <w:tc>
          <w:tcPr>
            <w:tcW w:w="1089" w:type="pct"/>
            <w:shd w:val="clear" w:color="auto" w:fill="D9D9D9" w:themeFill="background1" w:themeFillShade="D9"/>
          </w:tcPr>
          <w:p w14:paraId="09AC72F3" w14:textId="77777777" w:rsidR="00993F42" w:rsidRPr="003C6AE4" w:rsidRDefault="00993F42" w:rsidP="00E31D48">
            <w:pPr>
              <w:ind w:left="0"/>
              <w:rPr>
                <w:rFonts w:asciiTheme="minorBidi" w:hAnsiTheme="minorBidi"/>
                <w:sz w:val="20"/>
                <w:szCs w:val="20"/>
              </w:rPr>
            </w:pPr>
            <w:r w:rsidRPr="003C6AE4">
              <w:rPr>
                <w:rFonts w:asciiTheme="minorBidi" w:hAnsiTheme="minorBidi"/>
                <w:sz w:val="20"/>
                <w:szCs w:val="20"/>
              </w:rPr>
              <w:t>Information Asset/ Service Owner</w:t>
            </w:r>
          </w:p>
        </w:tc>
      </w:tr>
      <w:tr w:rsidR="00993F42" w:rsidRPr="003C6AE4" w14:paraId="61D6F38B" w14:textId="77777777" w:rsidTr="00993F42">
        <w:trPr>
          <w:trHeight w:val="440"/>
        </w:trPr>
        <w:tc>
          <w:tcPr>
            <w:tcW w:w="635" w:type="pct"/>
            <w:vAlign w:val="center"/>
          </w:tcPr>
          <w:p w14:paraId="3CF8A79F" w14:textId="77777777" w:rsidR="00993F42" w:rsidRPr="003C6AE4" w:rsidRDefault="00993F42" w:rsidP="00993F42">
            <w:pPr>
              <w:jc w:val="center"/>
              <w:rPr>
                <w:rFonts w:asciiTheme="minorBidi" w:hAnsiTheme="minorBidi"/>
                <w:sz w:val="20"/>
                <w:szCs w:val="20"/>
              </w:rPr>
            </w:pPr>
            <w:r w:rsidRPr="003C6AE4">
              <w:rPr>
                <w:rFonts w:asciiTheme="minorBidi" w:hAnsiTheme="minorBidi"/>
                <w:sz w:val="20"/>
                <w:szCs w:val="20"/>
              </w:rPr>
              <w:t>22</w:t>
            </w:r>
          </w:p>
        </w:tc>
        <w:tc>
          <w:tcPr>
            <w:tcW w:w="575" w:type="pct"/>
            <w:vAlign w:val="center"/>
          </w:tcPr>
          <w:p w14:paraId="2A43596D" w14:textId="77777777" w:rsidR="00993F42" w:rsidRPr="003C6AE4" w:rsidRDefault="00993F42" w:rsidP="00993F42">
            <w:pPr>
              <w:jc w:val="center"/>
              <w:rPr>
                <w:rFonts w:asciiTheme="minorBidi" w:hAnsiTheme="minorBidi"/>
                <w:sz w:val="20"/>
                <w:szCs w:val="20"/>
              </w:rPr>
            </w:pPr>
            <w:r w:rsidRPr="003C6AE4">
              <w:rPr>
                <w:rFonts w:asciiTheme="minorBidi" w:hAnsiTheme="minorBidi"/>
                <w:sz w:val="20"/>
                <w:szCs w:val="20"/>
              </w:rPr>
              <w:t>S</w:t>
            </w:r>
          </w:p>
        </w:tc>
        <w:tc>
          <w:tcPr>
            <w:tcW w:w="566" w:type="pct"/>
            <w:vAlign w:val="center"/>
          </w:tcPr>
          <w:p w14:paraId="74CA7C31" w14:textId="77777777" w:rsidR="00993F42" w:rsidRPr="003C6AE4" w:rsidRDefault="00993F42" w:rsidP="00993F42">
            <w:pPr>
              <w:jc w:val="center"/>
              <w:rPr>
                <w:rFonts w:asciiTheme="minorBidi" w:hAnsiTheme="minorBidi"/>
                <w:sz w:val="20"/>
                <w:szCs w:val="20"/>
              </w:rPr>
            </w:pPr>
            <w:r w:rsidRPr="003C6AE4">
              <w:rPr>
                <w:rFonts w:asciiTheme="minorBidi" w:hAnsiTheme="minorBidi"/>
                <w:sz w:val="20"/>
                <w:szCs w:val="20"/>
              </w:rPr>
              <w:t>R</w:t>
            </w:r>
          </w:p>
        </w:tc>
        <w:tc>
          <w:tcPr>
            <w:tcW w:w="1577" w:type="pct"/>
            <w:vAlign w:val="center"/>
          </w:tcPr>
          <w:p w14:paraId="170B5C97" w14:textId="77777777" w:rsidR="00993F42" w:rsidRPr="003C6AE4" w:rsidRDefault="00993F42" w:rsidP="00993F42">
            <w:pPr>
              <w:jc w:val="center"/>
              <w:rPr>
                <w:rFonts w:asciiTheme="minorBidi" w:hAnsiTheme="minorBidi"/>
                <w:sz w:val="20"/>
                <w:szCs w:val="20"/>
              </w:rPr>
            </w:pPr>
            <w:r w:rsidRPr="003C6AE4">
              <w:rPr>
                <w:rFonts w:asciiTheme="minorBidi" w:hAnsiTheme="minorBidi"/>
                <w:sz w:val="20"/>
                <w:szCs w:val="20"/>
              </w:rPr>
              <w:t>A</w:t>
            </w:r>
          </w:p>
        </w:tc>
        <w:tc>
          <w:tcPr>
            <w:tcW w:w="557" w:type="pct"/>
            <w:vAlign w:val="center"/>
          </w:tcPr>
          <w:p w14:paraId="29EBB8D7" w14:textId="77777777" w:rsidR="00993F42" w:rsidRPr="003C6AE4" w:rsidRDefault="00993F42" w:rsidP="00993F42">
            <w:pPr>
              <w:jc w:val="center"/>
              <w:rPr>
                <w:rFonts w:asciiTheme="minorBidi" w:hAnsiTheme="minorBidi"/>
                <w:sz w:val="20"/>
                <w:szCs w:val="20"/>
              </w:rPr>
            </w:pPr>
            <w:r w:rsidRPr="003C6AE4">
              <w:rPr>
                <w:rFonts w:asciiTheme="minorBidi" w:hAnsiTheme="minorBidi"/>
                <w:sz w:val="20"/>
                <w:szCs w:val="20"/>
              </w:rPr>
              <w:t>I</w:t>
            </w:r>
          </w:p>
        </w:tc>
        <w:tc>
          <w:tcPr>
            <w:tcW w:w="1089" w:type="pct"/>
            <w:vAlign w:val="center"/>
          </w:tcPr>
          <w:p w14:paraId="531EDB7C" w14:textId="77777777" w:rsidR="00993F42" w:rsidRPr="003C6AE4" w:rsidRDefault="00993F42" w:rsidP="00993F42">
            <w:pPr>
              <w:jc w:val="center"/>
              <w:rPr>
                <w:rFonts w:asciiTheme="minorBidi" w:hAnsiTheme="minorBidi"/>
                <w:sz w:val="20"/>
                <w:szCs w:val="20"/>
              </w:rPr>
            </w:pPr>
            <w:r w:rsidRPr="003C6AE4">
              <w:rPr>
                <w:rFonts w:asciiTheme="minorBidi" w:hAnsiTheme="minorBidi"/>
                <w:sz w:val="20"/>
                <w:szCs w:val="20"/>
              </w:rPr>
              <w:t>I</w:t>
            </w:r>
          </w:p>
        </w:tc>
      </w:tr>
    </w:tbl>
    <w:p w14:paraId="0E4A10FD" w14:textId="77777777" w:rsidR="00993F42" w:rsidRPr="006C6AE1" w:rsidRDefault="00993F42" w:rsidP="00993F42">
      <w:pPr>
        <w:rPr>
          <w:rFonts w:asciiTheme="minorBidi" w:hAnsiTheme="minorBidi"/>
          <w:i/>
          <w:iCs/>
          <w:sz w:val="20"/>
          <w:szCs w:val="20"/>
        </w:rPr>
      </w:pPr>
      <w:r w:rsidRPr="006C6AE1">
        <w:rPr>
          <w:rFonts w:asciiTheme="minorBidi" w:hAnsiTheme="minorBidi"/>
          <w:i/>
          <w:iCs/>
          <w:sz w:val="20"/>
          <w:szCs w:val="20"/>
        </w:rPr>
        <w:t xml:space="preserve">Refer to </w:t>
      </w:r>
      <w:r>
        <w:rPr>
          <w:rFonts w:asciiTheme="minorBidi" w:hAnsiTheme="minorBidi"/>
          <w:i/>
          <w:iCs/>
          <w:sz w:val="20"/>
          <w:szCs w:val="20"/>
        </w:rPr>
        <w:t>Section 6 – Definitions – RASCI</w:t>
      </w:r>
    </w:p>
    <w:p w14:paraId="4A7A6631" w14:textId="77777777" w:rsidR="00993F42" w:rsidRPr="003C6AE4" w:rsidRDefault="00993F42" w:rsidP="00993F42">
      <w:pPr>
        <w:tabs>
          <w:tab w:val="left" w:pos="720"/>
        </w:tabs>
        <w:spacing w:before="120" w:after="120" w:line="240" w:lineRule="auto"/>
        <w:jc w:val="both"/>
        <w:rPr>
          <w:rFonts w:asciiTheme="minorBidi" w:eastAsiaTheme="majorEastAsia" w:hAnsiTheme="minorBidi"/>
          <w:b/>
          <w:bCs/>
          <w:sz w:val="20"/>
          <w:szCs w:val="20"/>
        </w:rPr>
      </w:pPr>
      <w:r w:rsidRPr="003C6AE4">
        <w:rPr>
          <w:rFonts w:asciiTheme="minorBidi" w:hAnsiTheme="minorBidi"/>
          <w:sz w:val="20"/>
          <w:szCs w:val="20"/>
        </w:rPr>
        <w:br w:type="page"/>
      </w:r>
    </w:p>
    <w:p w14:paraId="54AF4D0D" w14:textId="77777777" w:rsidR="00993F42" w:rsidRPr="006C6AE1" w:rsidRDefault="00993F42" w:rsidP="00993F42">
      <w:pPr>
        <w:pStyle w:val="Heading2"/>
      </w:pPr>
      <w:bookmarkStart w:id="112" w:name="_Toc407494394"/>
      <w:bookmarkStart w:id="113" w:name="_Toc513546968"/>
      <w:bookmarkStart w:id="114" w:name="_Toc392962650"/>
      <w:r w:rsidRPr="006C6AE1">
        <w:lastRenderedPageBreak/>
        <w:t>Phase - 5  Risk Monitoring</w:t>
      </w:r>
      <w:bookmarkEnd w:id="112"/>
      <w:bookmarkEnd w:id="113"/>
      <w:r w:rsidRPr="006C6AE1">
        <w:t xml:space="preserve"> </w:t>
      </w:r>
      <w:bookmarkEnd w:id="114"/>
    </w:p>
    <w:p w14:paraId="642BD119" w14:textId="77777777" w:rsidR="00993F42" w:rsidRPr="003C6AE4" w:rsidRDefault="00993F42" w:rsidP="00993F42">
      <w:pPr>
        <w:spacing w:before="120" w:after="120" w:line="240" w:lineRule="auto"/>
        <w:jc w:val="both"/>
        <w:rPr>
          <w:rFonts w:asciiTheme="minorBidi" w:hAnsiTheme="minorBidi"/>
          <w:sz w:val="20"/>
          <w:szCs w:val="20"/>
        </w:rPr>
      </w:pPr>
      <w:r w:rsidRPr="003C6AE4">
        <w:rPr>
          <w:rFonts w:asciiTheme="minorBidi" w:hAnsiTheme="minorBidi"/>
          <w:noProof/>
          <w:sz w:val="20"/>
          <w:szCs w:val="20"/>
        </w:rPr>
        <w:drawing>
          <wp:anchor distT="0" distB="0" distL="114300" distR="114300" simplePos="0" relativeHeight="251664384" behindDoc="0" locked="0" layoutInCell="1" allowOverlap="1" wp14:anchorId="430E0AEA" wp14:editId="0CC58FD9">
            <wp:simplePos x="0" y="0"/>
            <wp:positionH relativeFrom="margin">
              <wp:posOffset>4146550</wp:posOffset>
            </wp:positionH>
            <wp:positionV relativeFrom="margin">
              <wp:posOffset>367665</wp:posOffset>
            </wp:positionV>
            <wp:extent cx="1854200" cy="2225040"/>
            <wp:effectExtent l="0" t="0" r="0" b="381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a:extLst>
                        <a:ext uri="{28A0092B-C50C-407E-A947-70E740481C1C}">
                          <a14:useLocalDpi xmlns:a14="http://schemas.microsoft.com/office/drawing/2010/main" val="0"/>
                        </a:ext>
                      </a:extLst>
                    </a:blip>
                    <a:srcRect t="7194"/>
                    <a:stretch/>
                  </pic:blipFill>
                  <pic:spPr bwMode="auto">
                    <a:xfrm>
                      <a:off x="0" y="0"/>
                      <a:ext cx="1854200" cy="2225040"/>
                    </a:xfrm>
                    <a:prstGeom prst="rect">
                      <a:avLst/>
                    </a:prstGeom>
                    <a:noFill/>
                    <a:ln>
                      <a:noFill/>
                    </a:ln>
                    <a:extLst>
                      <a:ext uri="{53640926-AAD7-44D8-BBD7-CCE9431645EC}">
                        <a14:shadowObscured xmlns:a14="http://schemas.microsoft.com/office/drawing/2010/main"/>
                      </a:ext>
                    </a:extLst>
                  </pic:spPr>
                </pic:pic>
              </a:graphicData>
            </a:graphic>
          </wp:anchor>
        </w:drawing>
      </w:r>
      <w:r w:rsidRPr="003C6AE4">
        <w:rPr>
          <w:rFonts w:asciiTheme="minorBidi" w:hAnsiTheme="minorBidi"/>
          <w:sz w:val="20"/>
          <w:szCs w:val="20"/>
        </w:rPr>
        <w:t xml:space="preserve">The Risk Monitoring is the last stage in the ISRM framework. Risks and their factors (i.e. rating of information asset security classification, asset value, vulnerabilities, threats, likelihood of occurrence, impact, and residual risk) should be monitored and reviewed to identify any changes in the context of the organization at an early stage, and to maintain an overview of the complete risk profile. </w:t>
      </w:r>
    </w:p>
    <w:p w14:paraId="0001A313" w14:textId="77777777" w:rsidR="00993F42" w:rsidRPr="003C6AE4" w:rsidRDefault="00993F42" w:rsidP="00993F42">
      <w:pPr>
        <w:spacing w:before="120" w:after="120" w:line="240" w:lineRule="auto"/>
        <w:jc w:val="both"/>
        <w:rPr>
          <w:rFonts w:asciiTheme="minorBidi" w:hAnsiTheme="minorBidi"/>
          <w:sz w:val="20"/>
          <w:szCs w:val="20"/>
        </w:rPr>
      </w:pPr>
    </w:p>
    <w:p w14:paraId="59D9AE19" w14:textId="77777777" w:rsidR="00993F42" w:rsidRPr="003C6AE4" w:rsidRDefault="00993F42" w:rsidP="00993F42">
      <w:pPr>
        <w:spacing w:before="120" w:after="120" w:line="240" w:lineRule="auto"/>
        <w:jc w:val="both"/>
        <w:rPr>
          <w:rFonts w:asciiTheme="minorBidi" w:hAnsiTheme="minorBidi"/>
          <w:sz w:val="20"/>
          <w:szCs w:val="20"/>
        </w:rPr>
      </w:pPr>
    </w:p>
    <w:p w14:paraId="0EF8D6A5" w14:textId="77777777" w:rsidR="00993F42" w:rsidRPr="003C6AE4" w:rsidRDefault="00993F42" w:rsidP="00993F42">
      <w:pPr>
        <w:spacing w:before="120" w:after="120" w:line="240" w:lineRule="auto"/>
        <w:jc w:val="both"/>
        <w:rPr>
          <w:rFonts w:asciiTheme="minorBidi" w:hAnsiTheme="minorBidi"/>
          <w:sz w:val="20"/>
          <w:szCs w:val="20"/>
        </w:rPr>
      </w:pPr>
    </w:p>
    <w:p w14:paraId="7B4F25F2" w14:textId="77777777" w:rsidR="00993F42" w:rsidRPr="003C6AE4" w:rsidRDefault="00993F42" w:rsidP="00993F42">
      <w:pPr>
        <w:spacing w:before="120" w:after="120" w:line="240" w:lineRule="auto"/>
        <w:jc w:val="both"/>
        <w:rPr>
          <w:rFonts w:asciiTheme="minorBidi" w:hAnsiTheme="minorBidi"/>
          <w:sz w:val="20"/>
          <w:szCs w:val="20"/>
        </w:rPr>
      </w:pPr>
    </w:p>
    <w:p w14:paraId="266FA2FC" w14:textId="77777777" w:rsidR="00993F42" w:rsidRPr="003C6AE4" w:rsidRDefault="00993F42" w:rsidP="00993F42">
      <w:pPr>
        <w:spacing w:before="120" w:after="120" w:line="240" w:lineRule="auto"/>
        <w:jc w:val="both"/>
        <w:rPr>
          <w:rFonts w:asciiTheme="minorBidi" w:hAnsiTheme="minorBidi"/>
          <w:sz w:val="20"/>
          <w:szCs w:val="20"/>
        </w:rPr>
      </w:pPr>
    </w:p>
    <w:p w14:paraId="23CC70F2" w14:textId="77777777" w:rsidR="00993F42" w:rsidRPr="00E31D48" w:rsidRDefault="00993F42" w:rsidP="00993F42">
      <w:pPr>
        <w:spacing w:before="240" w:after="240" w:line="240" w:lineRule="auto"/>
        <w:jc w:val="both"/>
        <w:rPr>
          <w:rFonts w:asciiTheme="minorBidi" w:hAnsiTheme="minorBidi"/>
          <w:color w:val="C45911" w:themeColor="accent2" w:themeShade="BF"/>
          <w:sz w:val="20"/>
          <w:szCs w:val="20"/>
        </w:rPr>
      </w:pPr>
      <w:r w:rsidRPr="00E31D48">
        <w:rPr>
          <w:rFonts w:ascii="Arial" w:hAnsi="Arial" w:cs="Arial"/>
          <w:b/>
          <w:bCs/>
          <w:color w:val="C45911" w:themeColor="accent2" w:themeShade="BF"/>
          <w:sz w:val="24"/>
          <w:szCs w:val="24"/>
        </w:rPr>
        <w:t>Input</w:t>
      </w:r>
    </w:p>
    <w:p w14:paraId="7515ADC1" w14:textId="77777777" w:rsidR="00993F42" w:rsidRPr="003C6AE4" w:rsidRDefault="00993F42" w:rsidP="00F72729">
      <w:pPr>
        <w:pStyle w:val="ListParagraph"/>
        <w:numPr>
          <w:ilvl w:val="0"/>
          <w:numId w:val="1"/>
        </w:numPr>
        <w:tabs>
          <w:tab w:val="left" w:pos="720"/>
        </w:tabs>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All information security risk information obtained from the risk management activities and </w:t>
      </w:r>
      <w:r>
        <w:rPr>
          <w:rFonts w:asciiTheme="minorBidi" w:hAnsiTheme="minorBidi"/>
          <w:sz w:val="20"/>
          <w:szCs w:val="20"/>
        </w:rPr>
        <w:t>external / internal sources</w:t>
      </w:r>
    </w:p>
    <w:p w14:paraId="5BB7CE02" w14:textId="77777777" w:rsidR="00993F42" w:rsidRPr="00E31D48" w:rsidRDefault="00993F42" w:rsidP="00993F42">
      <w:pPr>
        <w:spacing w:before="240" w:after="240" w:line="240" w:lineRule="auto"/>
        <w:jc w:val="both"/>
        <w:rPr>
          <w:rFonts w:asciiTheme="minorBidi" w:hAnsiTheme="minorBidi"/>
          <w:b/>
          <w:bCs/>
          <w:color w:val="C45911" w:themeColor="accent2" w:themeShade="BF"/>
          <w:sz w:val="20"/>
          <w:szCs w:val="20"/>
        </w:rPr>
      </w:pPr>
      <w:r w:rsidRPr="00E31D48">
        <w:rPr>
          <w:rFonts w:ascii="Arial" w:hAnsi="Arial" w:cs="Arial"/>
          <w:b/>
          <w:bCs/>
          <w:color w:val="C45911" w:themeColor="accent2" w:themeShade="BF"/>
          <w:sz w:val="24"/>
          <w:szCs w:val="24"/>
        </w:rPr>
        <w:t>Procedure/ guidelines</w:t>
      </w:r>
    </w:p>
    <w:p w14:paraId="3566F72C" w14:textId="77777777" w:rsidR="00993F42" w:rsidRPr="006C6AE1" w:rsidRDefault="00993F42" w:rsidP="00993F42">
      <w:pPr>
        <w:pStyle w:val="Heading3"/>
        <w:rPr>
          <w:rStyle w:val="Heading3Char"/>
          <w:b/>
          <w:bCs/>
        </w:rPr>
      </w:pPr>
      <w:bookmarkStart w:id="115" w:name="_Toc407494395"/>
      <w:bookmarkStart w:id="116" w:name="_Toc513546969"/>
      <w:r w:rsidRPr="006C6AE1">
        <w:t>S</w:t>
      </w:r>
      <w:r w:rsidRPr="006C6AE1">
        <w:rPr>
          <w:rStyle w:val="Heading3Char"/>
          <w:b/>
          <w:bCs/>
        </w:rPr>
        <w:t>tep 23 - Monitor Risks</w:t>
      </w:r>
      <w:bookmarkEnd w:id="115"/>
      <w:bookmarkEnd w:id="116"/>
    </w:p>
    <w:p w14:paraId="4A2521A9" w14:textId="77777777" w:rsidR="00993F42" w:rsidRPr="003C6AE4" w:rsidRDefault="00993F42" w:rsidP="00F72729">
      <w:pPr>
        <w:pStyle w:val="ListParagraph"/>
        <w:numPr>
          <w:ilvl w:val="0"/>
          <w:numId w:val="51"/>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Risk owner(s) identified in the ISRR shall track, monitor, control and report on the status and effectiveness of each risk treatment action to the Security Manager periodically;</w:t>
      </w:r>
    </w:p>
    <w:p w14:paraId="0D891F99" w14:textId="77777777" w:rsidR="00993F42" w:rsidRPr="003C6AE4" w:rsidRDefault="00993F42" w:rsidP="00F72729">
      <w:pPr>
        <w:pStyle w:val="ListParagraph"/>
        <w:numPr>
          <w:ilvl w:val="0"/>
          <w:numId w:val="51"/>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The Security Manager shall monitor the risk modification and sharing plan and target achievement / deviation from plan periodically; </w:t>
      </w:r>
    </w:p>
    <w:p w14:paraId="608DE3D5" w14:textId="77777777" w:rsidR="00993F42" w:rsidRPr="003C6AE4" w:rsidRDefault="00993F42" w:rsidP="00F72729">
      <w:pPr>
        <w:pStyle w:val="ListParagraph"/>
        <w:numPr>
          <w:ilvl w:val="0"/>
          <w:numId w:val="51"/>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The Security Manager shall communicate the monitoring report to Information Security Steering / Governance Committee periodically;</w:t>
      </w:r>
    </w:p>
    <w:p w14:paraId="3E6A4582" w14:textId="77777777" w:rsidR="00993F42" w:rsidRPr="003C6AE4" w:rsidRDefault="00993F42" w:rsidP="00F72729">
      <w:pPr>
        <w:pStyle w:val="ListParagraph"/>
        <w:numPr>
          <w:ilvl w:val="0"/>
          <w:numId w:val="51"/>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Information Security Steering / Governance Committee shall review the monitoring report and recommend subsequent actions to be taken (if required);</w:t>
      </w:r>
    </w:p>
    <w:p w14:paraId="0DF971FC" w14:textId="77777777" w:rsidR="00993F42" w:rsidRPr="003C6AE4" w:rsidRDefault="00993F42" w:rsidP="00F72729">
      <w:pPr>
        <w:pStyle w:val="ListParagraph"/>
        <w:numPr>
          <w:ilvl w:val="0"/>
          <w:numId w:val="52"/>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The Security Manager shall determine the ISRM processes that require to be triggered in order to reassess the Final Residual Risk (FRR) ratings annually or as and when required;</w:t>
      </w:r>
    </w:p>
    <w:p w14:paraId="35967749" w14:textId="77777777" w:rsidR="00993F42" w:rsidRPr="003C6AE4" w:rsidRDefault="00993F42" w:rsidP="00F72729">
      <w:pPr>
        <w:pStyle w:val="ListParagraph"/>
        <w:numPr>
          <w:ilvl w:val="0"/>
          <w:numId w:val="51"/>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The Security Manager shall gather information security risk related information from different sources and other processes periodically; </w:t>
      </w:r>
    </w:p>
    <w:p w14:paraId="686B01D6" w14:textId="77777777" w:rsidR="00993F42" w:rsidRPr="003C6AE4" w:rsidRDefault="00993F42" w:rsidP="00F72729">
      <w:pPr>
        <w:pStyle w:val="ListParagraph"/>
        <w:numPr>
          <w:ilvl w:val="0"/>
          <w:numId w:val="51"/>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The information shall be gathered from ‘Issues Management’ process. It includes (but not limited to the following):</w:t>
      </w:r>
    </w:p>
    <w:p w14:paraId="6C32522B"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t>QCERT, Qatar National Risk / Threat Indicators, Qatar Government Security Operations Center etc…</w:t>
      </w:r>
    </w:p>
    <w:p w14:paraId="61873D3F"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Pr>
          <w:rFonts w:asciiTheme="minorBidi" w:hAnsiTheme="minorBidi"/>
          <w:sz w:val="20"/>
          <w:szCs w:val="20"/>
        </w:rPr>
        <w:t>Internal audit report</w:t>
      </w:r>
    </w:p>
    <w:p w14:paraId="1C457D05"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Pr>
          <w:rFonts w:asciiTheme="minorBidi" w:hAnsiTheme="minorBidi"/>
          <w:sz w:val="20"/>
          <w:szCs w:val="20"/>
        </w:rPr>
        <w:t>Vulnerability assessment report</w:t>
      </w:r>
    </w:p>
    <w:p w14:paraId="30D9E835"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t>Research reports (Gartner, Fo</w:t>
      </w:r>
      <w:r>
        <w:rPr>
          <w:rFonts w:asciiTheme="minorBidi" w:hAnsiTheme="minorBidi"/>
          <w:sz w:val="20"/>
          <w:szCs w:val="20"/>
        </w:rPr>
        <w:t>rrester etc...)</w:t>
      </w:r>
    </w:p>
    <w:p w14:paraId="32AE065B"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Pr>
          <w:rFonts w:asciiTheme="minorBidi" w:hAnsiTheme="minorBidi"/>
          <w:sz w:val="20"/>
          <w:szCs w:val="20"/>
        </w:rPr>
        <w:t>Third party audit reports</w:t>
      </w:r>
    </w:p>
    <w:p w14:paraId="5936A760"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Pr>
          <w:rFonts w:asciiTheme="minorBidi" w:hAnsiTheme="minorBidi"/>
          <w:sz w:val="20"/>
          <w:szCs w:val="20"/>
        </w:rPr>
        <w:t>Public domain information</w:t>
      </w:r>
    </w:p>
    <w:p w14:paraId="20BFF14F" w14:textId="77777777" w:rsidR="00993F42" w:rsidRPr="003C6AE4" w:rsidRDefault="00993F42" w:rsidP="00F72729">
      <w:pPr>
        <w:pStyle w:val="ListParagraph"/>
        <w:numPr>
          <w:ilvl w:val="0"/>
          <w:numId w:val="51"/>
        </w:numPr>
        <w:spacing w:before="24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 xml:space="preserve">The Security Manager shall assess the gathered information and try to deduce if any risk influencing factors exist and have an impact on the organization; </w:t>
      </w:r>
    </w:p>
    <w:p w14:paraId="7E991898" w14:textId="77777777" w:rsidR="00993F42" w:rsidRPr="003C6AE4" w:rsidRDefault="00993F42" w:rsidP="00F72729">
      <w:pPr>
        <w:pStyle w:val="ListParagraph"/>
        <w:numPr>
          <w:ilvl w:val="0"/>
          <w:numId w:val="51"/>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The major influencing factors can be triggered from the following:</w:t>
      </w:r>
    </w:p>
    <w:p w14:paraId="52518890"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Pr>
          <w:rFonts w:asciiTheme="minorBidi" w:hAnsiTheme="minorBidi"/>
          <w:sz w:val="20"/>
          <w:szCs w:val="20"/>
        </w:rPr>
        <w:t>Control maintenance exceptions</w:t>
      </w:r>
    </w:p>
    <w:p w14:paraId="1CF0D435"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t>Risk modification and shari</w:t>
      </w:r>
      <w:r>
        <w:rPr>
          <w:rFonts w:asciiTheme="minorBidi" w:hAnsiTheme="minorBidi"/>
          <w:sz w:val="20"/>
          <w:szCs w:val="20"/>
        </w:rPr>
        <w:t>ng plan implementation progress</w:t>
      </w:r>
    </w:p>
    <w:p w14:paraId="5E09AB33"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lastRenderedPageBreak/>
        <w:t>Risk profile changes; and</w:t>
      </w:r>
    </w:p>
    <w:p w14:paraId="33F9BB57" w14:textId="77777777" w:rsidR="00993F42" w:rsidRPr="003C6AE4" w:rsidRDefault="00993F42" w:rsidP="00F72729">
      <w:pPr>
        <w:pStyle w:val="ListParagraph"/>
        <w:numPr>
          <w:ilvl w:val="0"/>
          <w:numId w:val="2"/>
        </w:numPr>
        <w:spacing w:before="120" w:after="120" w:line="240" w:lineRule="auto"/>
        <w:ind w:left="1260" w:hanging="540"/>
        <w:jc w:val="both"/>
        <w:rPr>
          <w:rFonts w:asciiTheme="minorBidi" w:hAnsiTheme="minorBidi"/>
          <w:sz w:val="20"/>
          <w:szCs w:val="20"/>
        </w:rPr>
      </w:pPr>
      <w:r w:rsidRPr="003C6AE4">
        <w:rPr>
          <w:rFonts w:asciiTheme="minorBidi" w:hAnsiTheme="minorBidi"/>
          <w:sz w:val="20"/>
          <w:szCs w:val="20"/>
        </w:rPr>
        <w:t>Identific</w:t>
      </w:r>
      <w:r>
        <w:rPr>
          <w:rFonts w:asciiTheme="minorBidi" w:hAnsiTheme="minorBidi"/>
          <w:sz w:val="20"/>
          <w:szCs w:val="20"/>
        </w:rPr>
        <w:t>ation of new information assets</w:t>
      </w:r>
    </w:p>
    <w:p w14:paraId="0E94BD18" w14:textId="77777777" w:rsidR="00993F42" w:rsidRPr="003C6AE4" w:rsidRDefault="00993F42" w:rsidP="00993F42">
      <w:pPr>
        <w:pStyle w:val="Heading3"/>
      </w:pPr>
      <w:bookmarkStart w:id="117" w:name="_Toc407494396"/>
      <w:bookmarkStart w:id="118" w:name="_Toc513546970"/>
      <w:r w:rsidRPr="003C6AE4">
        <w:t>Step 24 - Business process change?</w:t>
      </w:r>
      <w:bookmarkEnd w:id="117"/>
      <w:bookmarkEnd w:id="118"/>
    </w:p>
    <w:p w14:paraId="7B26F5F1" w14:textId="77777777" w:rsidR="00993F42" w:rsidRPr="003C6AE4" w:rsidRDefault="00993F42" w:rsidP="00F72729">
      <w:pPr>
        <w:pStyle w:val="ListParagraph"/>
        <w:numPr>
          <w:ilvl w:val="0"/>
          <w:numId w:val="114"/>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The Security Manager shall assess and determine changes in the existing critical business process or new critical business processes that may impact the ISRM cycle;</w:t>
      </w:r>
    </w:p>
    <w:p w14:paraId="20B60F8B" w14:textId="77777777" w:rsidR="00993F42" w:rsidRPr="003C6AE4" w:rsidRDefault="00993F42" w:rsidP="00F72729">
      <w:pPr>
        <w:pStyle w:val="ListParagraph"/>
        <w:numPr>
          <w:ilvl w:val="0"/>
          <w:numId w:val="114"/>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If changes to existing critical business processes or new critical business processes were identified, proceed to step 1, else proceed to step 5; and</w:t>
      </w:r>
    </w:p>
    <w:p w14:paraId="037F1E0B" w14:textId="77777777" w:rsidR="00993F42" w:rsidRPr="003C6AE4" w:rsidRDefault="00993F42" w:rsidP="00F72729">
      <w:pPr>
        <w:pStyle w:val="ListParagraph"/>
        <w:numPr>
          <w:ilvl w:val="0"/>
          <w:numId w:val="114"/>
        </w:numPr>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State Agency / Organization Security Manager shall communicate the changes in the organization to the Information Security Steering / Governance Committee and initiate information security risk re-assessment.</w:t>
      </w:r>
    </w:p>
    <w:p w14:paraId="3EB0379B" w14:textId="77777777" w:rsidR="00993F42" w:rsidRPr="00E31D48" w:rsidRDefault="00993F42" w:rsidP="00993F42">
      <w:pPr>
        <w:tabs>
          <w:tab w:val="left" w:pos="720"/>
        </w:tabs>
        <w:spacing w:before="240" w:after="240" w:line="240" w:lineRule="auto"/>
        <w:jc w:val="both"/>
        <w:rPr>
          <w:rFonts w:asciiTheme="minorBidi" w:hAnsiTheme="minorBidi"/>
          <w:color w:val="C45911" w:themeColor="accent2" w:themeShade="BF"/>
          <w:sz w:val="20"/>
          <w:szCs w:val="20"/>
        </w:rPr>
      </w:pPr>
      <w:r w:rsidRPr="00E31D48">
        <w:rPr>
          <w:rFonts w:ascii="Arial" w:hAnsi="Arial" w:cs="Arial"/>
          <w:b/>
          <w:bCs/>
          <w:color w:val="C45911" w:themeColor="accent2" w:themeShade="BF"/>
          <w:sz w:val="24"/>
          <w:szCs w:val="24"/>
        </w:rPr>
        <w:t>Output</w:t>
      </w:r>
    </w:p>
    <w:p w14:paraId="09520436" w14:textId="77777777" w:rsidR="00993F42" w:rsidRPr="003C6AE4" w:rsidRDefault="00993F42" w:rsidP="00F72729">
      <w:pPr>
        <w:pStyle w:val="ListParagraph"/>
        <w:numPr>
          <w:ilvl w:val="0"/>
          <w:numId w:val="1"/>
        </w:numPr>
        <w:tabs>
          <w:tab w:val="left" w:pos="720"/>
        </w:tabs>
        <w:spacing w:before="120" w:after="120" w:line="240" w:lineRule="auto"/>
        <w:ind w:left="720"/>
        <w:contextualSpacing w:val="0"/>
        <w:jc w:val="both"/>
        <w:rPr>
          <w:rFonts w:asciiTheme="minorBidi" w:hAnsiTheme="minorBidi"/>
          <w:sz w:val="20"/>
          <w:szCs w:val="20"/>
        </w:rPr>
      </w:pPr>
      <w:r w:rsidRPr="003C6AE4">
        <w:rPr>
          <w:rFonts w:asciiTheme="minorBidi" w:hAnsiTheme="minorBidi"/>
          <w:sz w:val="20"/>
          <w:szCs w:val="20"/>
        </w:rPr>
        <w:t>Continual alignment of the management of information security risks with the organization’s business objectives, and with risk acceptance criteria; and</w:t>
      </w:r>
    </w:p>
    <w:p w14:paraId="2A78495C" w14:textId="77777777" w:rsidR="00993F42" w:rsidRPr="0011028D" w:rsidRDefault="00993F42" w:rsidP="00F72729">
      <w:pPr>
        <w:pStyle w:val="ListParagraph"/>
        <w:numPr>
          <w:ilvl w:val="0"/>
          <w:numId w:val="1"/>
        </w:numPr>
        <w:tabs>
          <w:tab w:val="left" w:pos="720"/>
        </w:tabs>
        <w:spacing w:before="120" w:after="120" w:line="240" w:lineRule="auto"/>
        <w:ind w:left="720"/>
        <w:contextualSpacing w:val="0"/>
        <w:jc w:val="both"/>
        <w:rPr>
          <w:rFonts w:asciiTheme="minorBidi" w:hAnsiTheme="minorBidi"/>
          <w:b/>
          <w:bCs/>
          <w:sz w:val="20"/>
          <w:szCs w:val="20"/>
        </w:rPr>
      </w:pPr>
      <w:r w:rsidRPr="003C6AE4">
        <w:rPr>
          <w:rFonts w:asciiTheme="minorBidi" w:hAnsiTheme="minorBidi"/>
          <w:sz w:val="20"/>
          <w:szCs w:val="20"/>
        </w:rPr>
        <w:t>Factors / communication to initi</w:t>
      </w:r>
      <w:r>
        <w:rPr>
          <w:rFonts w:asciiTheme="minorBidi" w:hAnsiTheme="minorBidi"/>
          <w:sz w:val="20"/>
          <w:szCs w:val="20"/>
        </w:rPr>
        <w:t>ate the risk management process</w:t>
      </w:r>
    </w:p>
    <w:p w14:paraId="63A31BAC" w14:textId="77777777" w:rsidR="00993F42" w:rsidRPr="00E31D48" w:rsidRDefault="00993F42" w:rsidP="00993F42">
      <w:pPr>
        <w:tabs>
          <w:tab w:val="left" w:pos="720"/>
        </w:tabs>
        <w:spacing w:before="240" w:after="240" w:line="240" w:lineRule="auto"/>
        <w:jc w:val="both"/>
        <w:rPr>
          <w:rFonts w:asciiTheme="minorBidi" w:hAnsiTheme="minorBidi"/>
          <w:b/>
          <w:bCs/>
          <w:color w:val="C45911" w:themeColor="accent2" w:themeShade="BF"/>
          <w:sz w:val="20"/>
          <w:szCs w:val="20"/>
        </w:rPr>
      </w:pPr>
      <w:r w:rsidRPr="00E31D48">
        <w:rPr>
          <w:rFonts w:asciiTheme="minorBidi" w:hAnsiTheme="minorBidi"/>
          <w:b/>
          <w:bCs/>
          <w:color w:val="C45911" w:themeColor="accent2" w:themeShade="BF"/>
          <w:sz w:val="20"/>
          <w:szCs w:val="20"/>
        </w:rPr>
        <w:t xml:space="preserve"> </w:t>
      </w:r>
      <w:r w:rsidRPr="00E31D48">
        <w:rPr>
          <w:rFonts w:ascii="Arial" w:hAnsi="Arial" w:cs="Arial"/>
          <w:b/>
          <w:bCs/>
          <w:color w:val="C45911" w:themeColor="accent2" w:themeShade="BF"/>
          <w:sz w:val="24"/>
          <w:szCs w:val="24"/>
        </w:rPr>
        <w:t>Roles and Responsibilities</w:t>
      </w:r>
    </w:p>
    <w:tbl>
      <w:tblPr>
        <w:tblStyle w:val="TableGrid"/>
        <w:tblW w:w="5320" w:type="pct"/>
        <w:tblInd w:w="108" w:type="dxa"/>
        <w:tblLayout w:type="fixed"/>
        <w:tblLook w:val="04A0" w:firstRow="1" w:lastRow="0" w:firstColumn="1" w:lastColumn="0" w:noHBand="0" w:noVBand="1"/>
      </w:tblPr>
      <w:tblGrid>
        <w:gridCol w:w="1057"/>
        <w:gridCol w:w="1069"/>
        <w:gridCol w:w="921"/>
        <w:gridCol w:w="1105"/>
        <w:gridCol w:w="2120"/>
        <w:gridCol w:w="1111"/>
        <w:gridCol w:w="1288"/>
        <w:gridCol w:w="923"/>
      </w:tblGrid>
      <w:tr w:rsidR="00993F42" w:rsidRPr="003C6AE4" w14:paraId="756C7344" w14:textId="77777777" w:rsidTr="00E31D48">
        <w:trPr>
          <w:trHeight w:val="1488"/>
        </w:trPr>
        <w:tc>
          <w:tcPr>
            <w:tcW w:w="551" w:type="pct"/>
            <w:shd w:val="clear" w:color="auto" w:fill="D9D9D9" w:themeFill="background1" w:themeFillShade="D9"/>
          </w:tcPr>
          <w:p w14:paraId="036979BE" w14:textId="77777777" w:rsidR="00993F42" w:rsidRPr="003C6AE4" w:rsidRDefault="00993F42" w:rsidP="00E31D48">
            <w:pPr>
              <w:ind w:left="0"/>
              <w:rPr>
                <w:rFonts w:asciiTheme="minorBidi" w:hAnsiTheme="minorBidi"/>
                <w:sz w:val="20"/>
                <w:szCs w:val="20"/>
              </w:rPr>
            </w:pPr>
            <w:r w:rsidRPr="003C6AE4">
              <w:rPr>
                <w:rFonts w:asciiTheme="minorBidi" w:hAnsiTheme="minorBidi"/>
                <w:sz w:val="20"/>
                <w:szCs w:val="20"/>
              </w:rPr>
              <w:t>Process</w:t>
            </w:r>
          </w:p>
          <w:p w14:paraId="007022DA" w14:textId="77777777" w:rsidR="00993F42" w:rsidRPr="003C6AE4" w:rsidRDefault="00993F42" w:rsidP="00E31D48">
            <w:pPr>
              <w:ind w:left="0"/>
              <w:rPr>
                <w:rFonts w:asciiTheme="minorBidi" w:hAnsiTheme="minorBidi"/>
                <w:sz w:val="20"/>
                <w:szCs w:val="20"/>
              </w:rPr>
            </w:pPr>
            <w:r w:rsidRPr="003C6AE4">
              <w:rPr>
                <w:rFonts w:asciiTheme="minorBidi" w:hAnsiTheme="minorBidi"/>
                <w:sz w:val="20"/>
                <w:szCs w:val="20"/>
              </w:rPr>
              <w:t>Step ref</w:t>
            </w:r>
          </w:p>
        </w:tc>
        <w:tc>
          <w:tcPr>
            <w:tcW w:w="557" w:type="pct"/>
            <w:shd w:val="clear" w:color="auto" w:fill="D9D9D9" w:themeFill="background1" w:themeFillShade="D9"/>
          </w:tcPr>
          <w:p w14:paraId="68F5BAD8" w14:textId="77777777" w:rsidR="00993F42" w:rsidRPr="003C6AE4" w:rsidRDefault="00993F42" w:rsidP="00E31D48">
            <w:pPr>
              <w:ind w:left="0"/>
              <w:rPr>
                <w:rFonts w:asciiTheme="minorBidi" w:hAnsiTheme="minorBidi"/>
                <w:sz w:val="20"/>
                <w:szCs w:val="20"/>
              </w:rPr>
            </w:pPr>
            <w:r w:rsidRPr="003C6AE4">
              <w:rPr>
                <w:rFonts w:asciiTheme="minorBidi" w:hAnsiTheme="minorBidi"/>
                <w:sz w:val="20"/>
                <w:szCs w:val="20"/>
              </w:rPr>
              <w:t>Risk Assessor</w:t>
            </w:r>
          </w:p>
        </w:tc>
        <w:tc>
          <w:tcPr>
            <w:tcW w:w="480" w:type="pct"/>
            <w:shd w:val="clear" w:color="auto" w:fill="D9D9D9" w:themeFill="background1" w:themeFillShade="D9"/>
          </w:tcPr>
          <w:p w14:paraId="360DCC68" w14:textId="101D2C51" w:rsidR="00993F42" w:rsidRPr="003C6AE4" w:rsidRDefault="00E31D48" w:rsidP="00E31D48">
            <w:pPr>
              <w:ind w:left="0"/>
              <w:rPr>
                <w:rFonts w:asciiTheme="minorBidi" w:hAnsiTheme="minorBidi"/>
                <w:sz w:val="20"/>
                <w:szCs w:val="20"/>
              </w:rPr>
            </w:pPr>
            <w:r>
              <w:rPr>
                <w:rFonts w:asciiTheme="minorBidi" w:hAnsiTheme="minorBidi"/>
                <w:sz w:val="20"/>
                <w:szCs w:val="20"/>
              </w:rPr>
              <w:t>Subj</w:t>
            </w:r>
            <w:r w:rsidR="00993F42" w:rsidRPr="003C6AE4">
              <w:rPr>
                <w:rFonts w:asciiTheme="minorBidi" w:hAnsiTheme="minorBidi"/>
                <w:sz w:val="20"/>
                <w:szCs w:val="20"/>
              </w:rPr>
              <w:t>ect Matter Expert (SME)</w:t>
            </w:r>
          </w:p>
        </w:tc>
        <w:tc>
          <w:tcPr>
            <w:tcW w:w="576" w:type="pct"/>
            <w:shd w:val="clear" w:color="auto" w:fill="D9D9D9" w:themeFill="background1" w:themeFillShade="D9"/>
          </w:tcPr>
          <w:p w14:paraId="4A679237" w14:textId="77777777" w:rsidR="00993F42" w:rsidRPr="003C6AE4" w:rsidRDefault="00993F42" w:rsidP="00E31D48">
            <w:pPr>
              <w:ind w:left="0"/>
              <w:rPr>
                <w:rFonts w:asciiTheme="minorBidi" w:hAnsiTheme="minorBidi"/>
                <w:sz w:val="20"/>
                <w:szCs w:val="20"/>
              </w:rPr>
            </w:pPr>
            <w:r w:rsidRPr="003C6AE4">
              <w:rPr>
                <w:rFonts w:asciiTheme="minorBidi" w:hAnsiTheme="minorBidi"/>
                <w:sz w:val="20"/>
                <w:szCs w:val="20"/>
              </w:rPr>
              <w:t>Security Manager</w:t>
            </w:r>
          </w:p>
        </w:tc>
        <w:tc>
          <w:tcPr>
            <w:tcW w:w="1105" w:type="pct"/>
            <w:shd w:val="clear" w:color="auto" w:fill="D9D9D9" w:themeFill="background1" w:themeFillShade="D9"/>
          </w:tcPr>
          <w:p w14:paraId="0261190F" w14:textId="77777777" w:rsidR="00993F42" w:rsidRPr="003C6AE4" w:rsidRDefault="00993F42" w:rsidP="00E31D48">
            <w:pPr>
              <w:ind w:left="0"/>
              <w:rPr>
                <w:rFonts w:asciiTheme="minorBidi" w:hAnsiTheme="minorBidi"/>
                <w:sz w:val="20"/>
                <w:szCs w:val="20"/>
              </w:rPr>
            </w:pPr>
            <w:r w:rsidRPr="003C6AE4">
              <w:rPr>
                <w:rFonts w:asciiTheme="minorBidi" w:hAnsiTheme="minorBidi"/>
                <w:sz w:val="20"/>
                <w:szCs w:val="20"/>
              </w:rPr>
              <w:t>Information Security Steering / Governance Committee</w:t>
            </w:r>
          </w:p>
        </w:tc>
        <w:tc>
          <w:tcPr>
            <w:tcW w:w="579" w:type="pct"/>
            <w:shd w:val="clear" w:color="auto" w:fill="D9D9D9" w:themeFill="background1" w:themeFillShade="D9"/>
          </w:tcPr>
          <w:p w14:paraId="620AF617" w14:textId="77777777" w:rsidR="00993F42" w:rsidRPr="003C6AE4" w:rsidRDefault="00993F42" w:rsidP="00E31D48">
            <w:pPr>
              <w:ind w:left="0"/>
              <w:rPr>
                <w:rFonts w:asciiTheme="minorBidi" w:hAnsiTheme="minorBidi"/>
                <w:sz w:val="20"/>
                <w:szCs w:val="20"/>
              </w:rPr>
            </w:pPr>
            <w:r w:rsidRPr="003C6AE4">
              <w:rPr>
                <w:rFonts w:asciiTheme="minorBidi" w:hAnsiTheme="minorBidi"/>
                <w:sz w:val="20"/>
                <w:szCs w:val="20"/>
              </w:rPr>
              <w:t>IT Manager</w:t>
            </w:r>
          </w:p>
        </w:tc>
        <w:tc>
          <w:tcPr>
            <w:tcW w:w="671" w:type="pct"/>
            <w:shd w:val="clear" w:color="auto" w:fill="D9D9D9" w:themeFill="background1" w:themeFillShade="D9"/>
          </w:tcPr>
          <w:p w14:paraId="598FBF8D" w14:textId="77777777" w:rsidR="00993F42" w:rsidRPr="003C6AE4" w:rsidRDefault="00993F42" w:rsidP="00E31D48">
            <w:pPr>
              <w:ind w:left="0"/>
              <w:rPr>
                <w:rFonts w:asciiTheme="minorBidi" w:hAnsiTheme="minorBidi"/>
                <w:sz w:val="20"/>
                <w:szCs w:val="20"/>
              </w:rPr>
            </w:pPr>
            <w:r w:rsidRPr="003C6AE4">
              <w:rPr>
                <w:rFonts w:asciiTheme="minorBidi" w:hAnsiTheme="minorBidi"/>
                <w:sz w:val="20"/>
                <w:szCs w:val="20"/>
              </w:rPr>
              <w:t>Information Asset/ Service Owner</w:t>
            </w:r>
          </w:p>
        </w:tc>
        <w:tc>
          <w:tcPr>
            <w:tcW w:w="481" w:type="pct"/>
            <w:shd w:val="clear" w:color="auto" w:fill="D9D9D9" w:themeFill="background1" w:themeFillShade="D9"/>
          </w:tcPr>
          <w:p w14:paraId="7AB463FA" w14:textId="77777777" w:rsidR="00993F42" w:rsidRPr="003C6AE4" w:rsidRDefault="00993F42" w:rsidP="00E31D48">
            <w:pPr>
              <w:ind w:left="0"/>
              <w:rPr>
                <w:rFonts w:asciiTheme="minorBidi" w:hAnsiTheme="minorBidi"/>
                <w:sz w:val="20"/>
                <w:szCs w:val="20"/>
              </w:rPr>
            </w:pPr>
            <w:r w:rsidRPr="003C6AE4">
              <w:rPr>
                <w:rFonts w:asciiTheme="minorBidi" w:hAnsiTheme="minorBidi"/>
                <w:sz w:val="20"/>
                <w:szCs w:val="20"/>
              </w:rPr>
              <w:t>Risk Owner</w:t>
            </w:r>
          </w:p>
        </w:tc>
      </w:tr>
      <w:tr w:rsidR="00993F42" w:rsidRPr="003C6AE4" w14:paraId="2BAC199B" w14:textId="77777777" w:rsidTr="00E31D48">
        <w:trPr>
          <w:trHeight w:val="458"/>
        </w:trPr>
        <w:tc>
          <w:tcPr>
            <w:tcW w:w="551" w:type="pct"/>
            <w:vAlign w:val="center"/>
          </w:tcPr>
          <w:p w14:paraId="5C8EE4DF" w14:textId="77777777" w:rsidR="00993F42" w:rsidRPr="003C6AE4" w:rsidRDefault="00993F42" w:rsidP="00E31D48">
            <w:pPr>
              <w:ind w:left="0"/>
              <w:jc w:val="center"/>
              <w:rPr>
                <w:rFonts w:asciiTheme="minorBidi" w:hAnsiTheme="minorBidi"/>
                <w:sz w:val="20"/>
                <w:szCs w:val="20"/>
              </w:rPr>
            </w:pPr>
            <w:r w:rsidRPr="003C6AE4">
              <w:rPr>
                <w:rFonts w:asciiTheme="minorBidi" w:hAnsiTheme="minorBidi"/>
                <w:sz w:val="20"/>
                <w:szCs w:val="20"/>
              </w:rPr>
              <w:t>23</w:t>
            </w:r>
          </w:p>
        </w:tc>
        <w:tc>
          <w:tcPr>
            <w:tcW w:w="557" w:type="pct"/>
            <w:vAlign w:val="center"/>
          </w:tcPr>
          <w:p w14:paraId="70EF31E0" w14:textId="77777777" w:rsidR="00993F42" w:rsidRPr="003C6AE4" w:rsidRDefault="00993F42" w:rsidP="00E31D48">
            <w:pPr>
              <w:ind w:left="0"/>
              <w:jc w:val="center"/>
              <w:rPr>
                <w:rFonts w:asciiTheme="minorBidi" w:hAnsiTheme="minorBidi"/>
                <w:sz w:val="20"/>
                <w:szCs w:val="20"/>
              </w:rPr>
            </w:pPr>
            <w:r w:rsidRPr="003C6AE4">
              <w:rPr>
                <w:rFonts w:asciiTheme="minorBidi" w:hAnsiTheme="minorBidi"/>
                <w:sz w:val="20"/>
                <w:szCs w:val="20"/>
              </w:rPr>
              <w:t>S</w:t>
            </w:r>
          </w:p>
        </w:tc>
        <w:tc>
          <w:tcPr>
            <w:tcW w:w="480" w:type="pct"/>
            <w:shd w:val="clear" w:color="auto" w:fill="F2F2F2" w:themeFill="background1" w:themeFillShade="F2"/>
            <w:vAlign w:val="center"/>
          </w:tcPr>
          <w:p w14:paraId="235949AD" w14:textId="77777777" w:rsidR="00993F42" w:rsidRPr="003C6AE4" w:rsidRDefault="00993F42" w:rsidP="00E31D48">
            <w:pPr>
              <w:ind w:left="0"/>
              <w:jc w:val="center"/>
              <w:rPr>
                <w:rFonts w:asciiTheme="minorBidi" w:hAnsiTheme="minorBidi"/>
                <w:sz w:val="20"/>
                <w:szCs w:val="20"/>
              </w:rPr>
            </w:pPr>
          </w:p>
        </w:tc>
        <w:tc>
          <w:tcPr>
            <w:tcW w:w="576" w:type="pct"/>
            <w:vAlign w:val="center"/>
          </w:tcPr>
          <w:p w14:paraId="336C2985" w14:textId="77777777" w:rsidR="00993F42" w:rsidRPr="003C6AE4" w:rsidRDefault="00993F42" w:rsidP="00E31D48">
            <w:pPr>
              <w:ind w:left="0"/>
              <w:jc w:val="center"/>
              <w:rPr>
                <w:rFonts w:asciiTheme="minorBidi" w:hAnsiTheme="minorBidi"/>
                <w:sz w:val="20"/>
                <w:szCs w:val="20"/>
              </w:rPr>
            </w:pPr>
            <w:r w:rsidRPr="003C6AE4">
              <w:rPr>
                <w:rFonts w:asciiTheme="minorBidi" w:hAnsiTheme="minorBidi"/>
                <w:sz w:val="20"/>
                <w:szCs w:val="20"/>
              </w:rPr>
              <w:t>A</w:t>
            </w:r>
          </w:p>
        </w:tc>
        <w:tc>
          <w:tcPr>
            <w:tcW w:w="1105" w:type="pct"/>
            <w:vAlign w:val="center"/>
          </w:tcPr>
          <w:p w14:paraId="5781AB95" w14:textId="77777777" w:rsidR="00993F42" w:rsidRPr="003C6AE4" w:rsidRDefault="00993F42" w:rsidP="00E31D48">
            <w:pPr>
              <w:ind w:left="0"/>
              <w:jc w:val="center"/>
              <w:rPr>
                <w:rFonts w:asciiTheme="minorBidi" w:hAnsiTheme="minorBidi"/>
                <w:sz w:val="20"/>
                <w:szCs w:val="20"/>
              </w:rPr>
            </w:pPr>
            <w:r w:rsidRPr="003C6AE4">
              <w:rPr>
                <w:rFonts w:asciiTheme="minorBidi" w:hAnsiTheme="minorBidi"/>
                <w:sz w:val="20"/>
                <w:szCs w:val="20"/>
              </w:rPr>
              <w:t>R</w:t>
            </w:r>
          </w:p>
        </w:tc>
        <w:tc>
          <w:tcPr>
            <w:tcW w:w="579" w:type="pct"/>
            <w:vAlign w:val="center"/>
          </w:tcPr>
          <w:p w14:paraId="24A04BEC" w14:textId="77777777" w:rsidR="00993F42" w:rsidRPr="003C6AE4" w:rsidRDefault="00993F42" w:rsidP="00E31D48">
            <w:pPr>
              <w:ind w:left="0"/>
              <w:jc w:val="center"/>
              <w:rPr>
                <w:rFonts w:asciiTheme="minorBidi" w:hAnsiTheme="minorBidi"/>
                <w:sz w:val="20"/>
                <w:szCs w:val="20"/>
              </w:rPr>
            </w:pPr>
            <w:r w:rsidRPr="003C6AE4">
              <w:rPr>
                <w:rFonts w:asciiTheme="minorBidi" w:hAnsiTheme="minorBidi"/>
                <w:sz w:val="20"/>
                <w:szCs w:val="20"/>
              </w:rPr>
              <w:t>S</w:t>
            </w:r>
          </w:p>
        </w:tc>
        <w:tc>
          <w:tcPr>
            <w:tcW w:w="671" w:type="pct"/>
            <w:vAlign w:val="center"/>
          </w:tcPr>
          <w:p w14:paraId="348D5994" w14:textId="77777777" w:rsidR="00993F42" w:rsidRPr="003C6AE4" w:rsidRDefault="00993F42" w:rsidP="00E31D48">
            <w:pPr>
              <w:ind w:left="0"/>
              <w:jc w:val="center"/>
              <w:rPr>
                <w:rFonts w:asciiTheme="minorBidi" w:hAnsiTheme="minorBidi"/>
                <w:sz w:val="20"/>
                <w:szCs w:val="20"/>
              </w:rPr>
            </w:pPr>
            <w:r w:rsidRPr="003C6AE4">
              <w:rPr>
                <w:rFonts w:asciiTheme="minorBidi" w:hAnsiTheme="minorBidi"/>
                <w:sz w:val="20"/>
                <w:szCs w:val="20"/>
              </w:rPr>
              <w:t>S</w:t>
            </w:r>
          </w:p>
        </w:tc>
        <w:tc>
          <w:tcPr>
            <w:tcW w:w="481" w:type="pct"/>
            <w:vAlign w:val="center"/>
          </w:tcPr>
          <w:p w14:paraId="2DB24920" w14:textId="77777777" w:rsidR="00993F42" w:rsidRPr="003C6AE4" w:rsidRDefault="00993F42" w:rsidP="00E31D48">
            <w:pPr>
              <w:ind w:left="0"/>
              <w:jc w:val="center"/>
              <w:rPr>
                <w:rFonts w:asciiTheme="minorBidi" w:hAnsiTheme="minorBidi"/>
                <w:sz w:val="20"/>
                <w:szCs w:val="20"/>
              </w:rPr>
            </w:pPr>
            <w:r w:rsidRPr="003C6AE4">
              <w:rPr>
                <w:rFonts w:asciiTheme="minorBidi" w:hAnsiTheme="minorBidi"/>
                <w:sz w:val="20"/>
                <w:szCs w:val="20"/>
              </w:rPr>
              <w:t>R</w:t>
            </w:r>
          </w:p>
        </w:tc>
      </w:tr>
      <w:tr w:rsidR="00993F42" w:rsidRPr="003C6AE4" w14:paraId="64E05204" w14:textId="77777777" w:rsidTr="00E31D48">
        <w:trPr>
          <w:trHeight w:val="449"/>
        </w:trPr>
        <w:tc>
          <w:tcPr>
            <w:tcW w:w="551" w:type="pct"/>
            <w:vAlign w:val="center"/>
          </w:tcPr>
          <w:p w14:paraId="045F2601" w14:textId="77777777" w:rsidR="00993F42" w:rsidRPr="003C6AE4" w:rsidRDefault="00993F42" w:rsidP="00E31D48">
            <w:pPr>
              <w:ind w:left="0"/>
              <w:jc w:val="center"/>
              <w:rPr>
                <w:rFonts w:asciiTheme="minorBidi" w:hAnsiTheme="minorBidi"/>
                <w:sz w:val="20"/>
                <w:szCs w:val="20"/>
              </w:rPr>
            </w:pPr>
            <w:r w:rsidRPr="003C6AE4">
              <w:rPr>
                <w:rFonts w:asciiTheme="minorBidi" w:hAnsiTheme="minorBidi"/>
                <w:sz w:val="20"/>
                <w:szCs w:val="20"/>
              </w:rPr>
              <w:t>24</w:t>
            </w:r>
          </w:p>
        </w:tc>
        <w:tc>
          <w:tcPr>
            <w:tcW w:w="557" w:type="pct"/>
            <w:vAlign w:val="center"/>
          </w:tcPr>
          <w:p w14:paraId="5141ADE8" w14:textId="77777777" w:rsidR="00993F42" w:rsidRPr="003C6AE4" w:rsidRDefault="00993F42" w:rsidP="00E31D48">
            <w:pPr>
              <w:ind w:left="0"/>
              <w:jc w:val="center"/>
              <w:rPr>
                <w:rFonts w:asciiTheme="minorBidi" w:hAnsiTheme="minorBidi"/>
                <w:sz w:val="20"/>
                <w:szCs w:val="20"/>
              </w:rPr>
            </w:pPr>
            <w:r w:rsidRPr="003C6AE4">
              <w:rPr>
                <w:rFonts w:asciiTheme="minorBidi" w:hAnsiTheme="minorBidi"/>
                <w:sz w:val="20"/>
                <w:szCs w:val="20"/>
              </w:rPr>
              <w:t>R</w:t>
            </w:r>
          </w:p>
        </w:tc>
        <w:tc>
          <w:tcPr>
            <w:tcW w:w="480" w:type="pct"/>
            <w:vAlign w:val="center"/>
          </w:tcPr>
          <w:p w14:paraId="5FB98A4D" w14:textId="77777777" w:rsidR="00993F42" w:rsidRPr="003C6AE4" w:rsidRDefault="00993F42" w:rsidP="00E31D48">
            <w:pPr>
              <w:ind w:left="0"/>
              <w:jc w:val="center"/>
              <w:rPr>
                <w:rFonts w:asciiTheme="minorBidi" w:hAnsiTheme="minorBidi"/>
                <w:sz w:val="20"/>
                <w:szCs w:val="20"/>
              </w:rPr>
            </w:pPr>
            <w:r w:rsidRPr="003C6AE4">
              <w:rPr>
                <w:rFonts w:asciiTheme="minorBidi" w:hAnsiTheme="minorBidi"/>
                <w:sz w:val="20"/>
                <w:szCs w:val="20"/>
              </w:rPr>
              <w:t>C</w:t>
            </w:r>
          </w:p>
        </w:tc>
        <w:tc>
          <w:tcPr>
            <w:tcW w:w="576" w:type="pct"/>
            <w:vAlign w:val="center"/>
          </w:tcPr>
          <w:p w14:paraId="6BFB90D3" w14:textId="77777777" w:rsidR="00993F42" w:rsidRPr="003C6AE4" w:rsidRDefault="00993F42" w:rsidP="00E31D48">
            <w:pPr>
              <w:ind w:left="0"/>
              <w:jc w:val="center"/>
              <w:rPr>
                <w:rFonts w:asciiTheme="minorBidi" w:hAnsiTheme="minorBidi"/>
                <w:sz w:val="20"/>
                <w:szCs w:val="20"/>
              </w:rPr>
            </w:pPr>
            <w:r w:rsidRPr="003C6AE4">
              <w:rPr>
                <w:rFonts w:asciiTheme="minorBidi" w:hAnsiTheme="minorBidi"/>
                <w:sz w:val="20"/>
                <w:szCs w:val="20"/>
              </w:rPr>
              <w:t>S</w:t>
            </w:r>
          </w:p>
        </w:tc>
        <w:tc>
          <w:tcPr>
            <w:tcW w:w="1105" w:type="pct"/>
            <w:vAlign w:val="center"/>
          </w:tcPr>
          <w:p w14:paraId="2CEFDB3A" w14:textId="77777777" w:rsidR="00993F42" w:rsidRPr="003C6AE4" w:rsidRDefault="00993F42" w:rsidP="00E31D48">
            <w:pPr>
              <w:ind w:left="0"/>
              <w:jc w:val="center"/>
              <w:rPr>
                <w:rFonts w:asciiTheme="minorBidi" w:hAnsiTheme="minorBidi"/>
                <w:sz w:val="20"/>
                <w:szCs w:val="20"/>
              </w:rPr>
            </w:pPr>
            <w:r w:rsidRPr="003C6AE4">
              <w:rPr>
                <w:rFonts w:asciiTheme="minorBidi" w:hAnsiTheme="minorBidi"/>
                <w:sz w:val="20"/>
                <w:szCs w:val="20"/>
              </w:rPr>
              <w:t>I</w:t>
            </w:r>
          </w:p>
        </w:tc>
        <w:tc>
          <w:tcPr>
            <w:tcW w:w="579" w:type="pct"/>
            <w:vAlign w:val="center"/>
          </w:tcPr>
          <w:p w14:paraId="08B9FB31" w14:textId="77777777" w:rsidR="00993F42" w:rsidRPr="003C6AE4" w:rsidRDefault="00993F42" w:rsidP="00E31D48">
            <w:pPr>
              <w:ind w:left="0"/>
              <w:jc w:val="center"/>
              <w:rPr>
                <w:rFonts w:asciiTheme="minorBidi" w:hAnsiTheme="minorBidi"/>
                <w:sz w:val="20"/>
                <w:szCs w:val="20"/>
              </w:rPr>
            </w:pPr>
            <w:r w:rsidRPr="003C6AE4">
              <w:rPr>
                <w:rFonts w:asciiTheme="minorBidi" w:hAnsiTheme="minorBidi"/>
                <w:sz w:val="20"/>
                <w:szCs w:val="20"/>
              </w:rPr>
              <w:t>C</w:t>
            </w:r>
          </w:p>
        </w:tc>
        <w:tc>
          <w:tcPr>
            <w:tcW w:w="671" w:type="pct"/>
            <w:vAlign w:val="center"/>
          </w:tcPr>
          <w:p w14:paraId="61E64657" w14:textId="77777777" w:rsidR="00993F42" w:rsidRPr="003C6AE4" w:rsidRDefault="00993F42" w:rsidP="00E31D48">
            <w:pPr>
              <w:ind w:left="0"/>
              <w:jc w:val="center"/>
              <w:rPr>
                <w:rFonts w:asciiTheme="minorBidi" w:hAnsiTheme="minorBidi"/>
                <w:sz w:val="20"/>
                <w:szCs w:val="20"/>
              </w:rPr>
            </w:pPr>
            <w:r w:rsidRPr="003C6AE4">
              <w:rPr>
                <w:rFonts w:asciiTheme="minorBidi" w:hAnsiTheme="minorBidi"/>
                <w:sz w:val="20"/>
                <w:szCs w:val="20"/>
              </w:rPr>
              <w:t>A</w:t>
            </w:r>
          </w:p>
        </w:tc>
        <w:tc>
          <w:tcPr>
            <w:tcW w:w="481" w:type="pct"/>
            <w:shd w:val="clear" w:color="auto" w:fill="F2F2F2" w:themeFill="background1" w:themeFillShade="F2"/>
            <w:vAlign w:val="center"/>
          </w:tcPr>
          <w:p w14:paraId="5A2552A4" w14:textId="77777777" w:rsidR="00993F42" w:rsidRPr="003C6AE4" w:rsidRDefault="00993F42" w:rsidP="00E31D48">
            <w:pPr>
              <w:ind w:left="0"/>
              <w:jc w:val="center"/>
              <w:rPr>
                <w:rFonts w:asciiTheme="minorBidi" w:hAnsiTheme="minorBidi"/>
                <w:sz w:val="20"/>
                <w:szCs w:val="20"/>
              </w:rPr>
            </w:pPr>
          </w:p>
        </w:tc>
      </w:tr>
    </w:tbl>
    <w:p w14:paraId="0CB747A3" w14:textId="77777777" w:rsidR="00993F42" w:rsidRPr="0011028D" w:rsidRDefault="00993F42" w:rsidP="00993F42">
      <w:pPr>
        <w:rPr>
          <w:rFonts w:asciiTheme="minorBidi" w:hAnsiTheme="minorBidi"/>
          <w:i/>
          <w:iCs/>
          <w:sz w:val="20"/>
          <w:szCs w:val="20"/>
        </w:rPr>
      </w:pPr>
      <w:r w:rsidRPr="0011028D">
        <w:rPr>
          <w:rFonts w:asciiTheme="minorBidi" w:hAnsiTheme="minorBidi"/>
          <w:i/>
          <w:iCs/>
          <w:sz w:val="20"/>
          <w:szCs w:val="20"/>
        </w:rPr>
        <w:t xml:space="preserve">Refer to </w:t>
      </w:r>
      <w:r>
        <w:rPr>
          <w:rFonts w:asciiTheme="minorBidi" w:hAnsiTheme="minorBidi"/>
          <w:i/>
          <w:iCs/>
          <w:sz w:val="20"/>
          <w:szCs w:val="20"/>
        </w:rPr>
        <w:t>Section 6 – Definitions – RASCI</w:t>
      </w:r>
    </w:p>
    <w:p w14:paraId="6E43E612" w14:textId="77777777" w:rsidR="00993F42" w:rsidRPr="003C6AE4" w:rsidRDefault="00993F42" w:rsidP="00993F42">
      <w:pPr>
        <w:tabs>
          <w:tab w:val="left" w:pos="720"/>
        </w:tabs>
        <w:spacing w:before="120" w:after="120" w:line="240" w:lineRule="auto"/>
        <w:jc w:val="both"/>
        <w:rPr>
          <w:rFonts w:asciiTheme="minorBidi" w:hAnsiTheme="minorBidi"/>
          <w:sz w:val="20"/>
          <w:szCs w:val="20"/>
        </w:rPr>
      </w:pPr>
    </w:p>
    <w:p w14:paraId="3DDE20AC" w14:textId="77777777" w:rsidR="00993F42" w:rsidRPr="003C6AE4" w:rsidRDefault="00993F42" w:rsidP="00993F42">
      <w:pPr>
        <w:pStyle w:val="ListParagraph"/>
        <w:tabs>
          <w:tab w:val="left" w:pos="720"/>
        </w:tabs>
        <w:spacing w:before="120" w:after="120" w:line="240" w:lineRule="auto"/>
        <w:contextualSpacing w:val="0"/>
        <w:jc w:val="both"/>
        <w:rPr>
          <w:rFonts w:asciiTheme="minorBidi" w:hAnsiTheme="minorBidi"/>
          <w:sz w:val="20"/>
          <w:szCs w:val="20"/>
        </w:rPr>
      </w:pPr>
    </w:p>
    <w:p w14:paraId="0D984220" w14:textId="77777777" w:rsidR="00993F42" w:rsidRPr="003C6AE4" w:rsidRDefault="00993F42" w:rsidP="00993F42">
      <w:pPr>
        <w:rPr>
          <w:rFonts w:asciiTheme="minorBidi" w:eastAsiaTheme="majorEastAsia" w:hAnsiTheme="minorBidi"/>
          <w:b/>
          <w:bCs/>
          <w:sz w:val="20"/>
          <w:szCs w:val="20"/>
        </w:rPr>
      </w:pPr>
      <w:bookmarkStart w:id="119" w:name="_Toc392962651"/>
      <w:r w:rsidRPr="003C6AE4">
        <w:rPr>
          <w:rFonts w:asciiTheme="minorBidi" w:hAnsiTheme="minorBidi"/>
          <w:sz w:val="20"/>
          <w:szCs w:val="20"/>
        </w:rPr>
        <w:br w:type="page"/>
      </w:r>
    </w:p>
    <w:p w14:paraId="252D7EB9" w14:textId="77777777" w:rsidR="00993F42" w:rsidRPr="005E177A" w:rsidRDefault="00993F42" w:rsidP="00F72729">
      <w:pPr>
        <w:pStyle w:val="Heading1"/>
        <w:numPr>
          <w:ilvl w:val="0"/>
          <w:numId w:val="97"/>
        </w:numPr>
        <w:spacing w:after="240" w:line="240" w:lineRule="auto"/>
        <w:jc w:val="both"/>
        <w:rPr>
          <w:rFonts w:cs="Arial"/>
        </w:rPr>
      </w:pPr>
      <w:bookmarkStart w:id="120" w:name="_Toc407494397"/>
      <w:bookmarkStart w:id="121" w:name="_Toc513546971"/>
      <w:r w:rsidRPr="005E177A">
        <w:rPr>
          <w:rFonts w:cs="Arial"/>
        </w:rPr>
        <w:lastRenderedPageBreak/>
        <w:t>References</w:t>
      </w:r>
      <w:bookmarkEnd w:id="119"/>
      <w:bookmarkEnd w:id="120"/>
      <w:bookmarkEnd w:id="121"/>
    </w:p>
    <w:p w14:paraId="5D63426B" w14:textId="77777777" w:rsidR="00993F42" w:rsidRPr="003C6AE4" w:rsidRDefault="00993F42" w:rsidP="00F72729">
      <w:pPr>
        <w:pStyle w:val="ListParagraph"/>
        <w:numPr>
          <w:ilvl w:val="0"/>
          <w:numId w:val="5"/>
        </w:numPr>
        <w:spacing w:before="120" w:after="120" w:line="240" w:lineRule="auto"/>
        <w:jc w:val="both"/>
        <w:rPr>
          <w:rFonts w:asciiTheme="minorBidi" w:eastAsiaTheme="majorEastAsia" w:hAnsiTheme="minorBidi"/>
          <w:sz w:val="20"/>
          <w:szCs w:val="20"/>
        </w:rPr>
      </w:pPr>
      <w:r w:rsidRPr="003C6AE4">
        <w:rPr>
          <w:rFonts w:asciiTheme="minorBidi" w:eastAsiaTheme="majorEastAsia" w:hAnsiTheme="minorBidi"/>
          <w:sz w:val="20"/>
          <w:szCs w:val="20"/>
        </w:rPr>
        <w:t>Qatar National Cyber Security Strategy</w:t>
      </w:r>
    </w:p>
    <w:p w14:paraId="43F7DA16" w14:textId="77777777" w:rsidR="00993F42" w:rsidRPr="003C6AE4" w:rsidRDefault="00993F42" w:rsidP="00F72729">
      <w:pPr>
        <w:pStyle w:val="ListParagraph"/>
        <w:numPr>
          <w:ilvl w:val="0"/>
          <w:numId w:val="5"/>
        </w:numPr>
        <w:spacing w:before="120" w:after="120" w:line="240" w:lineRule="auto"/>
        <w:jc w:val="both"/>
        <w:rPr>
          <w:rFonts w:asciiTheme="minorBidi" w:eastAsiaTheme="majorEastAsia" w:hAnsiTheme="minorBidi"/>
          <w:sz w:val="20"/>
          <w:szCs w:val="20"/>
        </w:rPr>
      </w:pPr>
      <w:r w:rsidRPr="003C6AE4">
        <w:rPr>
          <w:rFonts w:asciiTheme="minorBidi" w:eastAsiaTheme="majorEastAsia" w:hAnsiTheme="minorBidi"/>
          <w:sz w:val="20"/>
          <w:szCs w:val="20"/>
        </w:rPr>
        <w:t>Qatar National Information Assurance Framework (NIAF)</w:t>
      </w:r>
    </w:p>
    <w:p w14:paraId="16766851" w14:textId="77777777" w:rsidR="00993F42" w:rsidRPr="003C6AE4" w:rsidRDefault="00993F42" w:rsidP="00F72729">
      <w:pPr>
        <w:pStyle w:val="ListParagraph"/>
        <w:numPr>
          <w:ilvl w:val="0"/>
          <w:numId w:val="5"/>
        </w:numPr>
        <w:spacing w:before="120" w:after="120" w:line="240" w:lineRule="auto"/>
        <w:jc w:val="both"/>
        <w:rPr>
          <w:rFonts w:asciiTheme="minorBidi" w:eastAsiaTheme="majorEastAsia" w:hAnsiTheme="minorBidi"/>
          <w:sz w:val="20"/>
          <w:szCs w:val="20"/>
        </w:rPr>
      </w:pPr>
      <w:r w:rsidRPr="003C6AE4">
        <w:rPr>
          <w:rFonts w:asciiTheme="minorBidi" w:eastAsiaTheme="majorEastAsia" w:hAnsiTheme="minorBidi"/>
          <w:sz w:val="20"/>
          <w:szCs w:val="20"/>
        </w:rPr>
        <w:t>Qatar National Information Assurance (NIA) Policy Template</w:t>
      </w:r>
    </w:p>
    <w:p w14:paraId="578CBB99" w14:textId="77777777" w:rsidR="00993F42" w:rsidRPr="003C6AE4" w:rsidRDefault="00993F42" w:rsidP="00F72729">
      <w:pPr>
        <w:pStyle w:val="ListParagraph"/>
        <w:numPr>
          <w:ilvl w:val="0"/>
          <w:numId w:val="5"/>
        </w:numPr>
        <w:spacing w:before="120" w:after="120" w:line="240" w:lineRule="auto"/>
        <w:jc w:val="both"/>
        <w:rPr>
          <w:rFonts w:asciiTheme="minorBidi" w:eastAsiaTheme="majorEastAsia" w:hAnsiTheme="minorBidi"/>
          <w:sz w:val="20"/>
          <w:szCs w:val="20"/>
        </w:rPr>
      </w:pPr>
      <w:r w:rsidRPr="003C6AE4">
        <w:rPr>
          <w:rFonts w:asciiTheme="minorBidi" w:eastAsiaTheme="majorEastAsia" w:hAnsiTheme="minorBidi"/>
          <w:sz w:val="20"/>
          <w:szCs w:val="20"/>
        </w:rPr>
        <w:t>Qatar National Information Classification (NIC) Policy Template</w:t>
      </w:r>
    </w:p>
    <w:p w14:paraId="4D05C40F" w14:textId="77777777" w:rsidR="00993F42" w:rsidRPr="003C6AE4" w:rsidRDefault="00993F42" w:rsidP="00F72729">
      <w:pPr>
        <w:pStyle w:val="ListParagraph"/>
        <w:numPr>
          <w:ilvl w:val="0"/>
          <w:numId w:val="5"/>
        </w:numPr>
        <w:spacing w:before="120" w:after="120" w:line="240" w:lineRule="auto"/>
        <w:contextualSpacing w:val="0"/>
        <w:jc w:val="both"/>
        <w:rPr>
          <w:rFonts w:asciiTheme="minorBidi" w:eastAsiaTheme="majorEastAsia" w:hAnsiTheme="minorBidi"/>
          <w:sz w:val="20"/>
          <w:szCs w:val="20"/>
        </w:rPr>
      </w:pPr>
      <w:r w:rsidRPr="003C6AE4">
        <w:rPr>
          <w:rFonts w:asciiTheme="minorBidi" w:eastAsiaTheme="majorEastAsia" w:hAnsiTheme="minorBidi"/>
          <w:sz w:val="20"/>
          <w:szCs w:val="20"/>
        </w:rPr>
        <w:t>IEC/ISO 27005:2011 – Information Security Risk Management Standard</w:t>
      </w:r>
    </w:p>
    <w:p w14:paraId="713F475E" w14:textId="77777777" w:rsidR="00993F42" w:rsidRPr="005E177A" w:rsidRDefault="00993F42" w:rsidP="00F72729">
      <w:pPr>
        <w:pStyle w:val="Heading1"/>
        <w:numPr>
          <w:ilvl w:val="0"/>
          <w:numId w:val="97"/>
        </w:numPr>
        <w:spacing w:after="240" w:line="240" w:lineRule="auto"/>
        <w:jc w:val="both"/>
        <w:rPr>
          <w:rFonts w:cs="Arial"/>
        </w:rPr>
      </w:pPr>
      <w:bookmarkStart w:id="122" w:name="_Toc392962652"/>
      <w:bookmarkStart w:id="123" w:name="_Toc407494398"/>
      <w:bookmarkStart w:id="124" w:name="_Toc513546972"/>
      <w:r w:rsidRPr="005E177A">
        <w:rPr>
          <w:rFonts w:cs="Arial"/>
        </w:rPr>
        <w:t>Acronyms</w:t>
      </w:r>
      <w:bookmarkEnd w:id="122"/>
      <w:bookmarkEnd w:id="123"/>
      <w:bookmarkEnd w:id="124"/>
    </w:p>
    <w:tbl>
      <w:tblPr>
        <w:tblStyle w:val="TableGrid"/>
        <w:tblW w:w="0" w:type="auto"/>
        <w:tblInd w:w="108" w:type="dxa"/>
        <w:tblLook w:val="04A0" w:firstRow="1" w:lastRow="0" w:firstColumn="1" w:lastColumn="0" w:noHBand="0" w:noVBand="1"/>
      </w:tblPr>
      <w:tblGrid>
        <w:gridCol w:w="839"/>
        <w:gridCol w:w="8070"/>
      </w:tblGrid>
      <w:tr w:rsidR="00993F42" w:rsidRPr="003C6AE4" w14:paraId="283FADE6" w14:textId="77777777" w:rsidTr="00993F42">
        <w:trPr>
          <w:trHeight w:val="314"/>
        </w:trPr>
        <w:tc>
          <w:tcPr>
            <w:tcW w:w="731" w:type="dxa"/>
            <w:shd w:val="clear" w:color="auto" w:fill="F2F2F2" w:themeFill="background1" w:themeFillShade="F2"/>
            <w:hideMark/>
          </w:tcPr>
          <w:p w14:paraId="23A1CBC6" w14:textId="77777777" w:rsidR="00993F42" w:rsidRPr="003C6AE4" w:rsidRDefault="00993F42" w:rsidP="00E31D48">
            <w:pPr>
              <w:spacing w:before="60" w:after="60"/>
              <w:ind w:left="0"/>
              <w:rPr>
                <w:rFonts w:asciiTheme="minorBidi" w:hAnsiTheme="minorBidi"/>
                <w:b/>
                <w:bCs/>
                <w:sz w:val="20"/>
                <w:szCs w:val="20"/>
              </w:rPr>
            </w:pPr>
            <w:r w:rsidRPr="003C6AE4">
              <w:rPr>
                <w:rFonts w:asciiTheme="minorBidi" w:hAnsiTheme="minorBidi"/>
                <w:b/>
                <w:bCs/>
                <w:sz w:val="20"/>
                <w:szCs w:val="20"/>
              </w:rPr>
              <w:t>ISRMF</w:t>
            </w:r>
          </w:p>
        </w:tc>
        <w:tc>
          <w:tcPr>
            <w:tcW w:w="8397" w:type="dxa"/>
            <w:hideMark/>
          </w:tcPr>
          <w:p w14:paraId="111330B1" w14:textId="77777777" w:rsidR="00993F42" w:rsidRPr="003C6AE4" w:rsidRDefault="00993F42" w:rsidP="00993F42">
            <w:pPr>
              <w:spacing w:before="60" w:after="60"/>
              <w:rPr>
                <w:rFonts w:asciiTheme="minorBidi" w:hAnsiTheme="minorBidi"/>
                <w:sz w:val="20"/>
                <w:szCs w:val="20"/>
              </w:rPr>
            </w:pPr>
            <w:r w:rsidRPr="003C6AE4">
              <w:rPr>
                <w:rFonts w:asciiTheme="minorBidi" w:hAnsiTheme="minorBidi"/>
                <w:sz w:val="20"/>
                <w:szCs w:val="20"/>
              </w:rPr>
              <w:t>Information Security Risk Management Framework</w:t>
            </w:r>
          </w:p>
        </w:tc>
      </w:tr>
      <w:tr w:rsidR="00993F42" w:rsidRPr="003C6AE4" w14:paraId="54793FA3" w14:textId="77777777" w:rsidTr="00993F42">
        <w:trPr>
          <w:trHeight w:val="395"/>
        </w:trPr>
        <w:tc>
          <w:tcPr>
            <w:tcW w:w="731" w:type="dxa"/>
            <w:shd w:val="clear" w:color="auto" w:fill="F2F2F2" w:themeFill="background1" w:themeFillShade="F2"/>
            <w:hideMark/>
          </w:tcPr>
          <w:p w14:paraId="2DFF21DA" w14:textId="77777777" w:rsidR="00993F42" w:rsidRPr="003C6AE4" w:rsidRDefault="00993F42" w:rsidP="00E31D48">
            <w:pPr>
              <w:spacing w:before="60" w:after="60"/>
              <w:ind w:left="0"/>
              <w:rPr>
                <w:rFonts w:asciiTheme="minorBidi" w:hAnsiTheme="minorBidi"/>
                <w:b/>
                <w:bCs/>
                <w:sz w:val="20"/>
                <w:szCs w:val="20"/>
              </w:rPr>
            </w:pPr>
            <w:r w:rsidRPr="003C6AE4">
              <w:rPr>
                <w:rFonts w:asciiTheme="minorBidi" w:hAnsiTheme="minorBidi"/>
                <w:b/>
                <w:bCs/>
                <w:sz w:val="20"/>
                <w:szCs w:val="20"/>
              </w:rPr>
              <w:t>ISRM</w:t>
            </w:r>
          </w:p>
        </w:tc>
        <w:tc>
          <w:tcPr>
            <w:tcW w:w="8397" w:type="dxa"/>
          </w:tcPr>
          <w:p w14:paraId="2FC2851C" w14:textId="77777777" w:rsidR="00993F42" w:rsidRPr="003C6AE4" w:rsidRDefault="00993F42" w:rsidP="00993F42">
            <w:pPr>
              <w:spacing w:before="60" w:after="60"/>
              <w:rPr>
                <w:rFonts w:asciiTheme="minorBidi" w:hAnsiTheme="minorBidi"/>
                <w:sz w:val="20"/>
                <w:szCs w:val="20"/>
              </w:rPr>
            </w:pPr>
            <w:r w:rsidRPr="003C6AE4">
              <w:rPr>
                <w:rFonts w:asciiTheme="minorBidi" w:hAnsiTheme="minorBidi"/>
                <w:sz w:val="20"/>
                <w:szCs w:val="20"/>
              </w:rPr>
              <w:t>Information Security Risk Management</w:t>
            </w:r>
          </w:p>
        </w:tc>
      </w:tr>
      <w:tr w:rsidR="00993F42" w:rsidRPr="003C6AE4" w14:paraId="0DD4952D" w14:textId="77777777" w:rsidTr="00993F42">
        <w:trPr>
          <w:trHeight w:val="350"/>
        </w:trPr>
        <w:tc>
          <w:tcPr>
            <w:tcW w:w="731" w:type="dxa"/>
            <w:shd w:val="clear" w:color="auto" w:fill="F2F2F2" w:themeFill="background1" w:themeFillShade="F2"/>
            <w:hideMark/>
          </w:tcPr>
          <w:p w14:paraId="4A8B4075" w14:textId="77777777" w:rsidR="00993F42" w:rsidRPr="003C6AE4" w:rsidRDefault="00993F42" w:rsidP="00E31D48">
            <w:pPr>
              <w:spacing w:before="60" w:after="60"/>
              <w:ind w:left="0"/>
              <w:rPr>
                <w:rFonts w:asciiTheme="minorBidi" w:hAnsiTheme="minorBidi"/>
                <w:b/>
                <w:bCs/>
                <w:sz w:val="20"/>
                <w:szCs w:val="20"/>
              </w:rPr>
            </w:pPr>
            <w:r w:rsidRPr="003C6AE4">
              <w:rPr>
                <w:rFonts w:asciiTheme="minorBidi" w:hAnsiTheme="minorBidi"/>
                <w:b/>
                <w:bCs/>
                <w:sz w:val="20"/>
                <w:szCs w:val="20"/>
              </w:rPr>
              <w:t>ISRR</w:t>
            </w:r>
          </w:p>
        </w:tc>
        <w:tc>
          <w:tcPr>
            <w:tcW w:w="8397" w:type="dxa"/>
          </w:tcPr>
          <w:p w14:paraId="5B34A617" w14:textId="77777777" w:rsidR="00993F42" w:rsidRPr="003C6AE4" w:rsidRDefault="00993F42" w:rsidP="00993F42">
            <w:pPr>
              <w:spacing w:before="60" w:after="60"/>
              <w:rPr>
                <w:rFonts w:asciiTheme="minorBidi" w:hAnsiTheme="minorBidi"/>
                <w:sz w:val="20"/>
                <w:szCs w:val="20"/>
              </w:rPr>
            </w:pPr>
            <w:r w:rsidRPr="003C6AE4">
              <w:rPr>
                <w:rFonts w:asciiTheme="minorBidi" w:hAnsiTheme="minorBidi"/>
                <w:sz w:val="20"/>
                <w:szCs w:val="20"/>
              </w:rPr>
              <w:t>Information Security Risk Register</w:t>
            </w:r>
          </w:p>
        </w:tc>
      </w:tr>
      <w:tr w:rsidR="00993F42" w:rsidRPr="003C6AE4" w14:paraId="460850FE" w14:textId="77777777" w:rsidTr="00993F42">
        <w:trPr>
          <w:trHeight w:val="350"/>
        </w:trPr>
        <w:tc>
          <w:tcPr>
            <w:tcW w:w="731" w:type="dxa"/>
            <w:shd w:val="clear" w:color="auto" w:fill="F2F2F2" w:themeFill="background1" w:themeFillShade="F2"/>
            <w:hideMark/>
          </w:tcPr>
          <w:p w14:paraId="2F6BAA81" w14:textId="77777777" w:rsidR="00993F42" w:rsidRPr="003C6AE4" w:rsidRDefault="00993F42" w:rsidP="00E31D48">
            <w:pPr>
              <w:spacing w:before="60" w:after="60"/>
              <w:ind w:left="0"/>
              <w:rPr>
                <w:rFonts w:asciiTheme="minorBidi" w:hAnsiTheme="minorBidi"/>
                <w:b/>
                <w:bCs/>
                <w:sz w:val="20"/>
                <w:szCs w:val="20"/>
              </w:rPr>
            </w:pPr>
            <w:r w:rsidRPr="003C6AE4">
              <w:rPr>
                <w:rFonts w:asciiTheme="minorBidi" w:hAnsiTheme="minorBidi"/>
                <w:b/>
                <w:bCs/>
                <w:sz w:val="20"/>
                <w:szCs w:val="20"/>
              </w:rPr>
              <w:t>IRV</w:t>
            </w:r>
          </w:p>
        </w:tc>
        <w:tc>
          <w:tcPr>
            <w:tcW w:w="8397" w:type="dxa"/>
          </w:tcPr>
          <w:p w14:paraId="5078D175" w14:textId="77777777" w:rsidR="00993F42" w:rsidRPr="003C6AE4" w:rsidRDefault="00993F42" w:rsidP="00993F42">
            <w:pPr>
              <w:spacing w:before="60" w:after="60"/>
              <w:rPr>
                <w:rFonts w:asciiTheme="minorBidi" w:hAnsiTheme="minorBidi"/>
                <w:sz w:val="20"/>
                <w:szCs w:val="20"/>
              </w:rPr>
            </w:pPr>
            <w:r w:rsidRPr="003C6AE4">
              <w:rPr>
                <w:rFonts w:asciiTheme="minorBidi" w:hAnsiTheme="minorBidi"/>
                <w:sz w:val="20"/>
                <w:szCs w:val="20"/>
              </w:rPr>
              <w:t>Inherent Risk Value</w:t>
            </w:r>
          </w:p>
        </w:tc>
      </w:tr>
      <w:tr w:rsidR="00993F42" w:rsidRPr="003C6AE4" w14:paraId="006A6CC9" w14:textId="77777777" w:rsidTr="00993F42">
        <w:trPr>
          <w:trHeight w:val="350"/>
        </w:trPr>
        <w:tc>
          <w:tcPr>
            <w:tcW w:w="731" w:type="dxa"/>
            <w:shd w:val="clear" w:color="auto" w:fill="F2F2F2" w:themeFill="background1" w:themeFillShade="F2"/>
            <w:hideMark/>
          </w:tcPr>
          <w:p w14:paraId="4817F1CC" w14:textId="77777777" w:rsidR="00993F42" w:rsidRPr="003C6AE4" w:rsidRDefault="00993F42" w:rsidP="00E31D48">
            <w:pPr>
              <w:spacing w:before="60" w:after="60"/>
              <w:ind w:left="0"/>
              <w:rPr>
                <w:rFonts w:asciiTheme="minorBidi" w:hAnsiTheme="minorBidi"/>
                <w:b/>
                <w:bCs/>
                <w:sz w:val="20"/>
                <w:szCs w:val="20"/>
              </w:rPr>
            </w:pPr>
            <w:r w:rsidRPr="003C6AE4">
              <w:rPr>
                <w:rFonts w:asciiTheme="minorBidi" w:hAnsiTheme="minorBidi"/>
                <w:b/>
                <w:bCs/>
                <w:sz w:val="20"/>
                <w:szCs w:val="20"/>
              </w:rPr>
              <w:t>RR</w:t>
            </w:r>
          </w:p>
        </w:tc>
        <w:tc>
          <w:tcPr>
            <w:tcW w:w="8397" w:type="dxa"/>
          </w:tcPr>
          <w:p w14:paraId="59A3EA90" w14:textId="77777777" w:rsidR="00993F42" w:rsidRPr="003C6AE4" w:rsidRDefault="00993F42" w:rsidP="00993F42">
            <w:pPr>
              <w:spacing w:before="60" w:after="60"/>
              <w:rPr>
                <w:rFonts w:asciiTheme="minorBidi" w:hAnsiTheme="minorBidi"/>
                <w:sz w:val="20"/>
                <w:szCs w:val="20"/>
              </w:rPr>
            </w:pPr>
            <w:r w:rsidRPr="003C6AE4">
              <w:rPr>
                <w:rFonts w:asciiTheme="minorBidi" w:hAnsiTheme="minorBidi"/>
                <w:sz w:val="20"/>
                <w:szCs w:val="20"/>
              </w:rPr>
              <w:t>Residual Risk</w:t>
            </w:r>
          </w:p>
        </w:tc>
      </w:tr>
      <w:tr w:rsidR="00993F42" w:rsidRPr="003C6AE4" w14:paraId="2F9AD6BD" w14:textId="77777777" w:rsidTr="00993F42">
        <w:trPr>
          <w:trHeight w:val="350"/>
        </w:trPr>
        <w:tc>
          <w:tcPr>
            <w:tcW w:w="731" w:type="dxa"/>
            <w:shd w:val="clear" w:color="auto" w:fill="F2F2F2" w:themeFill="background1" w:themeFillShade="F2"/>
          </w:tcPr>
          <w:p w14:paraId="0DDBFFAA" w14:textId="77777777" w:rsidR="00993F42" w:rsidRPr="003C6AE4" w:rsidRDefault="00993F42" w:rsidP="00E31D48">
            <w:pPr>
              <w:spacing w:before="60" w:after="60"/>
              <w:ind w:left="0"/>
              <w:rPr>
                <w:rFonts w:asciiTheme="minorBidi" w:hAnsiTheme="minorBidi"/>
                <w:b/>
                <w:bCs/>
                <w:sz w:val="20"/>
                <w:szCs w:val="20"/>
              </w:rPr>
            </w:pPr>
            <w:r w:rsidRPr="003C6AE4">
              <w:rPr>
                <w:rFonts w:asciiTheme="minorBidi" w:hAnsiTheme="minorBidi"/>
                <w:b/>
                <w:bCs/>
                <w:sz w:val="20"/>
                <w:szCs w:val="20"/>
              </w:rPr>
              <w:t>SM</w:t>
            </w:r>
          </w:p>
        </w:tc>
        <w:tc>
          <w:tcPr>
            <w:tcW w:w="8397" w:type="dxa"/>
          </w:tcPr>
          <w:p w14:paraId="4BEBC96A" w14:textId="77777777" w:rsidR="00993F42" w:rsidRPr="003C6AE4" w:rsidRDefault="00993F42" w:rsidP="00993F42">
            <w:pPr>
              <w:spacing w:before="60" w:after="60"/>
              <w:rPr>
                <w:rFonts w:asciiTheme="minorBidi" w:hAnsiTheme="minorBidi"/>
                <w:sz w:val="20"/>
                <w:szCs w:val="20"/>
              </w:rPr>
            </w:pPr>
            <w:r w:rsidRPr="003C6AE4">
              <w:rPr>
                <w:rFonts w:asciiTheme="minorBidi" w:hAnsiTheme="minorBidi"/>
                <w:sz w:val="20"/>
                <w:szCs w:val="20"/>
              </w:rPr>
              <w:t>Security Manager</w:t>
            </w:r>
          </w:p>
        </w:tc>
      </w:tr>
      <w:tr w:rsidR="00993F42" w:rsidRPr="003C6AE4" w14:paraId="585A312C" w14:textId="77777777" w:rsidTr="00993F42">
        <w:trPr>
          <w:trHeight w:val="350"/>
        </w:trPr>
        <w:tc>
          <w:tcPr>
            <w:tcW w:w="731" w:type="dxa"/>
            <w:shd w:val="clear" w:color="auto" w:fill="F2F2F2" w:themeFill="background1" w:themeFillShade="F2"/>
          </w:tcPr>
          <w:p w14:paraId="622CF01E" w14:textId="77777777" w:rsidR="00993F42" w:rsidRPr="003C6AE4" w:rsidRDefault="00993F42" w:rsidP="00E31D48">
            <w:pPr>
              <w:spacing w:before="60" w:after="60"/>
              <w:ind w:left="0"/>
              <w:rPr>
                <w:rFonts w:asciiTheme="minorBidi" w:hAnsiTheme="minorBidi"/>
                <w:b/>
                <w:bCs/>
                <w:sz w:val="20"/>
                <w:szCs w:val="20"/>
              </w:rPr>
            </w:pPr>
            <w:r w:rsidRPr="003C6AE4">
              <w:rPr>
                <w:rFonts w:asciiTheme="minorBidi" w:hAnsiTheme="minorBidi"/>
                <w:b/>
                <w:bCs/>
                <w:sz w:val="20"/>
                <w:szCs w:val="20"/>
              </w:rPr>
              <w:t>IS</w:t>
            </w:r>
          </w:p>
        </w:tc>
        <w:tc>
          <w:tcPr>
            <w:tcW w:w="8397" w:type="dxa"/>
          </w:tcPr>
          <w:p w14:paraId="71049878" w14:textId="77777777" w:rsidR="00993F42" w:rsidRPr="003C6AE4" w:rsidRDefault="00993F42" w:rsidP="00993F42">
            <w:pPr>
              <w:spacing w:before="60" w:after="60"/>
              <w:rPr>
                <w:rFonts w:asciiTheme="minorBidi" w:hAnsiTheme="minorBidi"/>
                <w:sz w:val="20"/>
                <w:szCs w:val="20"/>
              </w:rPr>
            </w:pPr>
            <w:r w:rsidRPr="003C6AE4">
              <w:rPr>
                <w:rFonts w:asciiTheme="minorBidi" w:hAnsiTheme="minorBidi"/>
                <w:sz w:val="20"/>
                <w:szCs w:val="20"/>
              </w:rPr>
              <w:t>Information Security</w:t>
            </w:r>
          </w:p>
        </w:tc>
      </w:tr>
      <w:tr w:rsidR="00993F42" w:rsidRPr="003C6AE4" w14:paraId="561CA77D" w14:textId="77777777" w:rsidTr="00993F42">
        <w:trPr>
          <w:trHeight w:val="350"/>
        </w:trPr>
        <w:tc>
          <w:tcPr>
            <w:tcW w:w="731" w:type="dxa"/>
            <w:shd w:val="clear" w:color="auto" w:fill="F2F2F2" w:themeFill="background1" w:themeFillShade="F2"/>
          </w:tcPr>
          <w:p w14:paraId="171D4F4F" w14:textId="77777777" w:rsidR="00993F42" w:rsidRPr="003C6AE4" w:rsidRDefault="00993F42" w:rsidP="00E31D48">
            <w:pPr>
              <w:spacing w:before="60" w:after="60"/>
              <w:ind w:left="0"/>
              <w:rPr>
                <w:rFonts w:asciiTheme="minorBidi" w:hAnsiTheme="minorBidi"/>
                <w:b/>
                <w:bCs/>
                <w:sz w:val="20"/>
                <w:szCs w:val="20"/>
              </w:rPr>
            </w:pPr>
            <w:r w:rsidRPr="003C6AE4">
              <w:rPr>
                <w:rFonts w:asciiTheme="minorBidi" w:hAnsiTheme="minorBidi"/>
                <w:b/>
                <w:bCs/>
                <w:sz w:val="20"/>
                <w:szCs w:val="20"/>
              </w:rPr>
              <w:t>IT</w:t>
            </w:r>
          </w:p>
        </w:tc>
        <w:tc>
          <w:tcPr>
            <w:tcW w:w="8397" w:type="dxa"/>
          </w:tcPr>
          <w:p w14:paraId="5A7859DF" w14:textId="77777777" w:rsidR="00993F42" w:rsidRPr="003C6AE4" w:rsidRDefault="00993F42" w:rsidP="00993F42">
            <w:pPr>
              <w:spacing w:before="60" w:after="60"/>
              <w:rPr>
                <w:rFonts w:asciiTheme="minorBidi" w:hAnsiTheme="minorBidi"/>
                <w:sz w:val="20"/>
                <w:szCs w:val="20"/>
              </w:rPr>
            </w:pPr>
            <w:r w:rsidRPr="003C6AE4">
              <w:rPr>
                <w:rFonts w:asciiTheme="minorBidi" w:hAnsiTheme="minorBidi"/>
                <w:sz w:val="20"/>
                <w:szCs w:val="20"/>
              </w:rPr>
              <w:t>Information Technology</w:t>
            </w:r>
          </w:p>
        </w:tc>
      </w:tr>
      <w:tr w:rsidR="00993F42" w:rsidRPr="003C6AE4" w14:paraId="3BDD91C3" w14:textId="77777777" w:rsidTr="00993F42">
        <w:trPr>
          <w:trHeight w:val="350"/>
        </w:trPr>
        <w:tc>
          <w:tcPr>
            <w:tcW w:w="731" w:type="dxa"/>
            <w:shd w:val="clear" w:color="auto" w:fill="F2F2F2" w:themeFill="background1" w:themeFillShade="F2"/>
          </w:tcPr>
          <w:p w14:paraId="24523A55" w14:textId="77777777" w:rsidR="00993F42" w:rsidRPr="003C6AE4" w:rsidRDefault="00993F42" w:rsidP="00E31D48">
            <w:pPr>
              <w:spacing w:before="60" w:after="60"/>
              <w:ind w:left="0"/>
              <w:rPr>
                <w:rFonts w:asciiTheme="minorBidi" w:hAnsiTheme="minorBidi"/>
                <w:b/>
                <w:bCs/>
                <w:sz w:val="20"/>
                <w:szCs w:val="20"/>
              </w:rPr>
            </w:pPr>
            <w:r w:rsidRPr="003C6AE4">
              <w:rPr>
                <w:rFonts w:asciiTheme="minorBidi" w:hAnsiTheme="minorBidi"/>
                <w:b/>
                <w:bCs/>
                <w:sz w:val="20"/>
                <w:szCs w:val="20"/>
              </w:rPr>
              <w:t>CIO</w:t>
            </w:r>
          </w:p>
        </w:tc>
        <w:tc>
          <w:tcPr>
            <w:tcW w:w="8397" w:type="dxa"/>
          </w:tcPr>
          <w:p w14:paraId="01949325" w14:textId="77777777" w:rsidR="00993F42" w:rsidRPr="003C6AE4" w:rsidRDefault="00993F42" w:rsidP="00993F42">
            <w:pPr>
              <w:spacing w:before="60" w:after="60"/>
              <w:rPr>
                <w:rFonts w:asciiTheme="minorBidi" w:hAnsiTheme="minorBidi"/>
                <w:sz w:val="20"/>
                <w:szCs w:val="20"/>
              </w:rPr>
            </w:pPr>
            <w:r w:rsidRPr="003C6AE4">
              <w:rPr>
                <w:rFonts w:asciiTheme="minorBidi" w:hAnsiTheme="minorBidi"/>
                <w:sz w:val="20"/>
                <w:szCs w:val="20"/>
              </w:rPr>
              <w:t>Chief Information Officer</w:t>
            </w:r>
          </w:p>
        </w:tc>
      </w:tr>
      <w:tr w:rsidR="00993F42" w:rsidRPr="003C6AE4" w14:paraId="7A5996DB" w14:textId="77777777" w:rsidTr="00993F42">
        <w:trPr>
          <w:trHeight w:val="350"/>
        </w:trPr>
        <w:tc>
          <w:tcPr>
            <w:tcW w:w="731" w:type="dxa"/>
            <w:shd w:val="clear" w:color="auto" w:fill="F2F2F2" w:themeFill="background1" w:themeFillShade="F2"/>
          </w:tcPr>
          <w:p w14:paraId="3E2DBCD5" w14:textId="77777777" w:rsidR="00993F42" w:rsidRPr="003C6AE4" w:rsidRDefault="00993F42" w:rsidP="00E31D48">
            <w:pPr>
              <w:spacing w:before="60" w:after="60"/>
              <w:ind w:left="0"/>
              <w:rPr>
                <w:rFonts w:asciiTheme="minorBidi" w:hAnsiTheme="minorBidi"/>
                <w:b/>
                <w:bCs/>
                <w:sz w:val="20"/>
                <w:szCs w:val="20"/>
              </w:rPr>
            </w:pPr>
            <w:r w:rsidRPr="003C6AE4">
              <w:rPr>
                <w:rFonts w:asciiTheme="minorBidi" w:hAnsiTheme="minorBidi"/>
                <w:b/>
                <w:bCs/>
                <w:sz w:val="20"/>
                <w:szCs w:val="20"/>
              </w:rPr>
              <w:t>NIA</w:t>
            </w:r>
          </w:p>
        </w:tc>
        <w:tc>
          <w:tcPr>
            <w:tcW w:w="8397" w:type="dxa"/>
          </w:tcPr>
          <w:p w14:paraId="7BB21842" w14:textId="77777777" w:rsidR="00993F42" w:rsidRPr="003C6AE4" w:rsidRDefault="00993F42" w:rsidP="00993F42">
            <w:pPr>
              <w:spacing w:before="60" w:after="60"/>
              <w:rPr>
                <w:rFonts w:asciiTheme="minorBidi" w:hAnsiTheme="minorBidi"/>
                <w:sz w:val="20"/>
                <w:szCs w:val="20"/>
              </w:rPr>
            </w:pPr>
            <w:r w:rsidRPr="003C6AE4">
              <w:rPr>
                <w:rFonts w:asciiTheme="minorBidi" w:hAnsiTheme="minorBidi"/>
                <w:sz w:val="20"/>
                <w:szCs w:val="20"/>
              </w:rPr>
              <w:t>National Information Assurance</w:t>
            </w:r>
          </w:p>
        </w:tc>
      </w:tr>
      <w:tr w:rsidR="00993F42" w:rsidRPr="003C6AE4" w14:paraId="33B3D9F9" w14:textId="77777777" w:rsidTr="00993F42">
        <w:trPr>
          <w:trHeight w:val="350"/>
        </w:trPr>
        <w:tc>
          <w:tcPr>
            <w:tcW w:w="731" w:type="dxa"/>
            <w:shd w:val="clear" w:color="auto" w:fill="F2F2F2" w:themeFill="background1" w:themeFillShade="F2"/>
          </w:tcPr>
          <w:p w14:paraId="59FD4B90" w14:textId="77777777" w:rsidR="00993F42" w:rsidRPr="003C6AE4" w:rsidRDefault="00993F42" w:rsidP="00E31D48">
            <w:pPr>
              <w:spacing w:before="60" w:after="60"/>
              <w:ind w:left="0"/>
              <w:rPr>
                <w:rFonts w:asciiTheme="minorBidi" w:hAnsiTheme="minorBidi"/>
                <w:b/>
                <w:bCs/>
                <w:sz w:val="20"/>
                <w:szCs w:val="20"/>
              </w:rPr>
            </w:pPr>
            <w:r w:rsidRPr="003C6AE4">
              <w:rPr>
                <w:rFonts w:asciiTheme="minorBidi" w:hAnsiTheme="minorBidi"/>
                <w:b/>
                <w:bCs/>
                <w:sz w:val="20"/>
                <w:szCs w:val="20"/>
              </w:rPr>
              <w:t>NIAF</w:t>
            </w:r>
          </w:p>
        </w:tc>
        <w:tc>
          <w:tcPr>
            <w:tcW w:w="8397" w:type="dxa"/>
          </w:tcPr>
          <w:p w14:paraId="6548C4D4" w14:textId="77777777" w:rsidR="00993F42" w:rsidRPr="003C6AE4" w:rsidRDefault="00993F42" w:rsidP="00993F42">
            <w:pPr>
              <w:spacing w:before="60" w:after="60"/>
              <w:rPr>
                <w:rFonts w:asciiTheme="minorBidi" w:hAnsiTheme="minorBidi"/>
                <w:sz w:val="20"/>
                <w:szCs w:val="20"/>
              </w:rPr>
            </w:pPr>
            <w:r w:rsidRPr="003C6AE4">
              <w:rPr>
                <w:rFonts w:asciiTheme="minorBidi" w:hAnsiTheme="minorBidi"/>
                <w:sz w:val="20"/>
                <w:szCs w:val="20"/>
              </w:rPr>
              <w:t>National Information Assurance Framework</w:t>
            </w:r>
          </w:p>
        </w:tc>
      </w:tr>
      <w:tr w:rsidR="00993F42" w:rsidRPr="003C6AE4" w14:paraId="1D3E3525" w14:textId="77777777" w:rsidTr="00993F42">
        <w:trPr>
          <w:trHeight w:val="350"/>
        </w:trPr>
        <w:tc>
          <w:tcPr>
            <w:tcW w:w="731" w:type="dxa"/>
            <w:shd w:val="clear" w:color="auto" w:fill="F2F2F2" w:themeFill="background1" w:themeFillShade="F2"/>
          </w:tcPr>
          <w:p w14:paraId="15BE00F3" w14:textId="77777777" w:rsidR="00993F42" w:rsidRPr="003C6AE4" w:rsidRDefault="00993F42" w:rsidP="00E31D48">
            <w:pPr>
              <w:spacing w:before="60" w:after="60"/>
              <w:ind w:left="0"/>
              <w:rPr>
                <w:rFonts w:asciiTheme="minorBidi" w:hAnsiTheme="minorBidi"/>
                <w:b/>
                <w:bCs/>
                <w:sz w:val="20"/>
                <w:szCs w:val="20"/>
              </w:rPr>
            </w:pPr>
            <w:r w:rsidRPr="003C6AE4">
              <w:rPr>
                <w:rFonts w:asciiTheme="minorBidi" w:hAnsiTheme="minorBidi"/>
                <w:b/>
                <w:bCs/>
                <w:sz w:val="20"/>
                <w:szCs w:val="20"/>
              </w:rPr>
              <w:t>CIPP</w:t>
            </w:r>
          </w:p>
        </w:tc>
        <w:tc>
          <w:tcPr>
            <w:tcW w:w="8397" w:type="dxa"/>
          </w:tcPr>
          <w:p w14:paraId="35371570" w14:textId="77777777" w:rsidR="00993F42" w:rsidRPr="003C6AE4" w:rsidRDefault="00993F42" w:rsidP="00993F42">
            <w:pPr>
              <w:spacing w:before="60" w:after="60"/>
              <w:rPr>
                <w:rFonts w:asciiTheme="minorBidi" w:hAnsiTheme="minorBidi"/>
                <w:sz w:val="20"/>
                <w:szCs w:val="20"/>
              </w:rPr>
            </w:pPr>
            <w:r w:rsidRPr="003C6AE4">
              <w:rPr>
                <w:rFonts w:asciiTheme="minorBidi" w:hAnsiTheme="minorBidi"/>
                <w:sz w:val="20"/>
                <w:szCs w:val="20"/>
              </w:rPr>
              <w:t>Critical Infrastructure Information Protection</w:t>
            </w:r>
          </w:p>
        </w:tc>
      </w:tr>
    </w:tbl>
    <w:p w14:paraId="76897C8B" w14:textId="77777777" w:rsidR="00993F42" w:rsidRPr="005E177A" w:rsidRDefault="00993F42" w:rsidP="00F72729">
      <w:pPr>
        <w:pStyle w:val="Heading1"/>
        <w:numPr>
          <w:ilvl w:val="0"/>
          <w:numId w:val="97"/>
        </w:numPr>
        <w:spacing w:after="240" w:line="240" w:lineRule="auto"/>
        <w:jc w:val="both"/>
        <w:rPr>
          <w:rFonts w:cs="Arial"/>
        </w:rPr>
      </w:pPr>
      <w:bookmarkStart w:id="125" w:name="_Toc392962653"/>
      <w:bookmarkStart w:id="126" w:name="_Toc407494399"/>
      <w:bookmarkStart w:id="127" w:name="_Toc513546973"/>
      <w:r w:rsidRPr="005E177A">
        <w:rPr>
          <w:rFonts w:cs="Arial"/>
        </w:rPr>
        <w:t>Definitions</w:t>
      </w:r>
      <w:bookmarkEnd w:id="125"/>
      <w:bookmarkEnd w:id="126"/>
      <w:bookmarkEnd w:id="127"/>
    </w:p>
    <w:tbl>
      <w:tblPr>
        <w:tblStyle w:val="TableGrid"/>
        <w:tblW w:w="0" w:type="auto"/>
        <w:tblInd w:w="108" w:type="dxa"/>
        <w:tblLook w:val="04A0" w:firstRow="1" w:lastRow="0" w:firstColumn="1" w:lastColumn="0" w:noHBand="0" w:noVBand="1"/>
      </w:tblPr>
      <w:tblGrid>
        <w:gridCol w:w="386"/>
        <w:gridCol w:w="1287"/>
        <w:gridCol w:w="7236"/>
      </w:tblGrid>
      <w:tr w:rsidR="00993F42" w:rsidRPr="003C6AE4" w14:paraId="102EDE62" w14:textId="77777777" w:rsidTr="00993F42">
        <w:trPr>
          <w:trHeight w:val="315"/>
        </w:trPr>
        <w:tc>
          <w:tcPr>
            <w:tcW w:w="9128" w:type="dxa"/>
            <w:gridSpan w:val="3"/>
            <w:shd w:val="clear" w:color="auto" w:fill="7F7F7F" w:themeFill="text1" w:themeFillTint="80"/>
            <w:noWrap/>
            <w:hideMark/>
          </w:tcPr>
          <w:p w14:paraId="137BD1DE" w14:textId="77777777" w:rsidR="00993F42" w:rsidRPr="003C6AE4" w:rsidRDefault="00993F42" w:rsidP="00993F42">
            <w:pPr>
              <w:spacing w:before="60" w:after="60"/>
              <w:rPr>
                <w:rFonts w:asciiTheme="minorBidi" w:hAnsiTheme="minorBidi"/>
                <w:b/>
                <w:bCs/>
                <w:sz w:val="20"/>
                <w:szCs w:val="20"/>
              </w:rPr>
            </w:pPr>
            <w:r w:rsidRPr="003C6AE4">
              <w:rPr>
                <w:rFonts w:asciiTheme="minorBidi" w:hAnsiTheme="minorBidi"/>
                <w:b/>
                <w:bCs/>
                <w:sz w:val="20"/>
                <w:szCs w:val="20"/>
              </w:rPr>
              <w:t>RASCI</w:t>
            </w:r>
          </w:p>
        </w:tc>
      </w:tr>
      <w:tr w:rsidR="00993F42" w:rsidRPr="003C6AE4" w14:paraId="7AA4830C" w14:textId="77777777" w:rsidTr="00993F42">
        <w:trPr>
          <w:trHeight w:val="314"/>
        </w:trPr>
        <w:tc>
          <w:tcPr>
            <w:tcW w:w="351" w:type="dxa"/>
            <w:shd w:val="clear" w:color="auto" w:fill="F2F2F2" w:themeFill="background1" w:themeFillShade="F2"/>
            <w:hideMark/>
          </w:tcPr>
          <w:p w14:paraId="711619EF" w14:textId="77777777" w:rsidR="00993F42" w:rsidRPr="003C6AE4" w:rsidRDefault="00993F42" w:rsidP="00E31D48">
            <w:pPr>
              <w:spacing w:before="60" w:after="60"/>
              <w:ind w:left="0"/>
              <w:rPr>
                <w:rFonts w:asciiTheme="minorBidi" w:hAnsiTheme="minorBidi"/>
                <w:b/>
                <w:bCs/>
                <w:sz w:val="20"/>
                <w:szCs w:val="20"/>
              </w:rPr>
            </w:pPr>
            <w:r w:rsidRPr="003C6AE4">
              <w:rPr>
                <w:rFonts w:asciiTheme="minorBidi" w:hAnsiTheme="minorBidi"/>
                <w:b/>
                <w:bCs/>
                <w:sz w:val="20"/>
                <w:szCs w:val="20"/>
              </w:rPr>
              <w:t>R</w:t>
            </w:r>
          </w:p>
        </w:tc>
        <w:tc>
          <w:tcPr>
            <w:tcW w:w="8777" w:type="dxa"/>
            <w:gridSpan w:val="2"/>
            <w:hideMark/>
          </w:tcPr>
          <w:p w14:paraId="77EDD8D6" w14:textId="77777777" w:rsidR="00993F42" w:rsidRPr="003C6AE4" w:rsidRDefault="00993F42" w:rsidP="00993F42">
            <w:pPr>
              <w:spacing w:before="60" w:after="60"/>
              <w:rPr>
                <w:rFonts w:asciiTheme="minorBidi" w:hAnsiTheme="minorBidi"/>
                <w:sz w:val="20"/>
                <w:szCs w:val="20"/>
              </w:rPr>
            </w:pPr>
            <w:r w:rsidRPr="003C6AE4">
              <w:rPr>
                <w:rFonts w:asciiTheme="minorBidi" w:hAnsiTheme="minorBidi"/>
                <w:sz w:val="20"/>
                <w:szCs w:val="20"/>
              </w:rPr>
              <w:t xml:space="preserve">Responsible - The party or parties performing the task </w:t>
            </w:r>
          </w:p>
        </w:tc>
      </w:tr>
      <w:tr w:rsidR="00993F42" w:rsidRPr="003C6AE4" w14:paraId="107B7470" w14:textId="77777777" w:rsidTr="00993F42">
        <w:trPr>
          <w:trHeight w:val="395"/>
        </w:trPr>
        <w:tc>
          <w:tcPr>
            <w:tcW w:w="351" w:type="dxa"/>
            <w:shd w:val="clear" w:color="auto" w:fill="F2F2F2" w:themeFill="background1" w:themeFillShade="F2"/>
            <w:hideMark/>
          </w:tcPr>
          <w:p w14:paraId="14446690" w14:textId="77777777" w:rsidR="00993F42" w:rsidRPr="003C6AE4" w:rsidRDefault="00993F42" w:rsidP="00E31D48">
            <w:pPr>
              <w:spacing w:before="60" w:after="60"/>
              <w:ind w:left="0"/>
              <w:rPr>
                <w:rFonts w:asciiTheme="minorBidi" w:hAnsiTheme="minorBidi"/>
                <w:b/>
                <w:bCs/>
                <w:sz w:val="20"/>
                <w:szCs w:val="20"/>
              </w:rPr>
            </w:pPr>
            <w:r w:rsidRPr="003C6AE4">
              <w:rPr>
                <w:rFonts w:asciiTheme="minorBidi" w:hAnsiTheme="minorBidi"/>
                <w:b/>
                <w:bCs/>
                <w:sz w:val="20"/>
                <w:szCs w:val="20"/>
              </w:rPr>
              <w:t>A</w:t>
            </w:r>
          </w:p>
        </w:tc>
        <w:tc>
          <w:tcPr>
            <w:tcW w:w="8777" w:type="dxa"/>
            <w:gridSpan w:val="2"/>
            <w:hideMark/>
          </w:tcPr>
          <w:p w14:paraId="1F1F57E3" w14:textId="77777777" w:rsidR="00993F42" w:rsidRPr="003C6AE4" w:rsidRDefault="00993F42" w:rsidP="00993F42">
            <w:pPr>
              <w:spacing w:before="60" w:after="60"/>
              <w:rPr>
                <w:rFonts w:asciiTheme="minorBidi" w:hAnsiTheme="minorBidi"/>
                <w:sz w:val="20"/>
                <w:szCs w:val="20"/>
              </w:rPr>
            </w:pPr>
            <w:r w:rsidRPr="003C6AE4">
              <w:rPr>
                <w:rFonts w:asciiTheme="minorBidi" w:hAnsiTheme="minorBidi"/>
                <w:sz w:val="20"/>
                <w:szCs w:val="20"/>
              </w:rPr>
              <w:t>Accountable - Owns the task and ultimate decision taker.  Only one Role is accountable</w:t>
            </w:r>
          </w:p>
        </w:tc>
      </w:tr>
      <w:tr w:rsidR="00993F42" w:rsidRPr="003C6AE4" w14:paraId="6C452CF1" w14:textId="77777777" w:rsidTr="00993F42">
        <w:trPr>
          <w:trHeight w:val="350"/>
        </w:trPr>
        <w:tc>
          <w:tcPr>
            <w:tcW w:w="351" w:type="dxa"/>
            <w:shd w:val="clear" w:color="auto" w:fill="F2F2F2" w:themeFill="background1" w:themeFillShade="F2"/>
            <w:hideMark/>
          </w:tcPr>
          <w:p w14:paraId="6B2E9F69" w14:textId="77777777" w:rsidR="00993F42" w:rsidRPr="003C6AE4" w:rsidRDefault="00993F42" w:rsidP="00E31D48">
            <w:pPr>
              <w:spacing w:before="60" w:after="60"/>
              <w:ind w:left="0"/>
              <w:rPr>
                <w:rFonts w:asciiTheme="minorBidi" w:hAnsiTheme="minorBidi"/>
                <w:b/>
                <w:bCs/>
                <w:sz w:val="20"/>
                <w:szCs w:val="20"/>
              </w:rPr>
            </w:pPr>
            <w:r w:rsidRPr="003C6AE4">
              <w:rPr>
                <w:rFonts w:asciiTheme="minorBidi" w:hAnsiTheme="minorBidi"/>
                <w:b/>
                <w:bCs/>
                <w:sz w:val="20"/>
                <w:szCs w:val="20"/>
              </w:rPr>
              <w:t>S</w:t>
            </w:r>
          </w:p>
        </w:tc>
        <w:tc>
          <w:tcPr>
            <w:tcW w:w="8777" w:type="dxa"/>
            <w:gridSpan w:val="2"/>
            <w:hideMark/>
          </w:tcPr>
          <w:p w14:paraId="76A67E38" w14:textId="77777777" w:rsidR="00993F42" w:rsidRPr="003C6AE4" w:rsidRDefault="00993F42" w:rsidP="00993F42">
            <w:pPr>
              <w:spacing w:before="60" w:after="60"/>
              <w:rPr>
                <w:rFonts w:asciiTheme="minorBidi" w:hAnsiTheme="minorBidi"/>
                <w:sz w:val="20"/>
                <w:szCs w:val="20"/>
              </w:rPr>
            </w:pPr>
            <w:r w:rsidRPr="003C6AE4">
              <w:rPr>
                <w:rFonts w:asciiTheme="minorBidi" w:hAnsiTheme="minorBidi"/>
                <w:sz w:val="20"/>
                <w:szCs w:val="20"/>
              </w:rPr>
              <w:t>Support - The party or parties allocated to provide support/ help in completing the task</w:t>
            </w:r>
          </w:p>
        </w:tc>
      </w:tr>
      <w:tr w:rsidR="00993F42" w:rsidRPr="003C6AE4" w14:paraId="75FBC095" w14:textId="77777777" w:rsidTr="00993F42">
        <w:trPr>
          <w:trHeight w:val="350"/>
        </w:trPr>
        <w:tc>
          <w:tcPr>
            <w:tcW w:w="351" w:type="dxa"/>
            <w:shd w:val="clear" w:color="auto" w:fill="F2F2F2" w:themeFill="background1" w:themeFillShade="F2"/>
            <w:hideMark/>
          </w:tcPr>
          <w:p w14:paraId="34DA0A78" w14:textId="77777777" w:rsidR="00993F42" w:rsidRPr="003C6AE4" w:rsidRDefault="00993F42" w:rsidP="00E31D48">
            <w:pPr>
              <w:spacing w:before="60" w:after="60"/>
              <w:ind w:left="0"/>
              <w:rPr>
                <w:rFonts w:asciiTheme="minorBidi" w:hAnsiTheme="minorBidi"/>
                <w:b/>
                <w:bCs/>
                <w:sz w:val="20"/>
                <w:szCs w:val="20"/>
              </w:rPr>
            </w:pPr>
            <w:r w:rsidRPr="003C6AE4">
              <w:rPr>
                <w:rFonts w:asciiTheme="minorBidi" w:hAnsiTheme="minorBidi"/>
                <w:b/>
                <w:bCs/>
                <w:sz w:val="20"/>
                <w:szCs w:val="20"/>
              </w:rPr>
              <w:t>C</w:t>
            </w:r>
          </w:p>
        </w:tc>
        <w:tc>
          <w:tcPr>
            <w:tcW w:w="8777" w:type="dxa"/>
            <w:gridSpan w:val="2"/>
            <w:hideMark/>
          </w:tcPr>
          <w:p w14:paraId="2BD06D3E" w14:textId="77777777" w:rsidR="00993F42" w:rsidRPr="003C6AE4" w:rsidRDefault="00993F42" w:rsidP="00993F42">
            <w:pPr>
              <w:spacing w:before="60" w:after="60"/>
              <w:rPr>
                <w:rFonts w:asciiTheme="minorBidi" w:hAnsiTheme="minorBidi"/>
                <w:sz w:val="20"/>
                <w:szCs w:val="20"/>
              </w:rPr>
            </w:pPr>
            <w:r w:rsidRPr="003C6AE4">
              <w:rPr>
                <w:rFonts w:asciiTheme="minorBidi" w:hAnsiTheme="minorBidi"/>
                <w:sz w:val="20"/>
                <w:szCs w:val="20"/>
              </w:rPr>
              <w:t>Consulted - The party that must be asked for advice about the task (or a decision)</w:t>
            </w:r>
          </w:p>
        </w:tc>
      </w:tr>
      <w:tr w:rsidR="00993F42" w:rsidRPr="003C6AE4" w14:paraId="4D83EF01" w14:textId="77777777" w:rsidTr="00993F42">
        <w:trPr>
          <w:trHeight w:val="350"/>
        </w:trPr>
        <w:tc>
          <w:tcPr>
            <w:tcW w:w="351" w:type="dxa"/>
            <w:shd w:val="clear" w:color="auto" w:fill="F2F2F2" w:themeFill="background1" w:themeFillShade="F2"/>
            <w:hideMark/>
          </w:tcPr>
          <w:p w14:paraId="561804E5" w14:textId="77777777" w:rsidR="00993F42" w:rsidRPr="003C6AE4" w:rsidRDefault="00993F42" w:rsidP="00E31D48">
            <w:pPr>
              <w:spacing w:before="60" w:after="60"/>
              <w:ind w:left="0"/>
              <w:rPr>
                <w:rFonts w:asciiTheme="minorBidi" w:hAnsiTheme="minorBidi"/>
                <w:b/>
                <w:bCs/>
                <w:sz w:val="20"/>
                <w:szCs w:val="20"/>
              </w:rPr>
            </w:pPr>
            <w:r w:rsidRPr="003C6AE4">
              <w:rPr>
                <w:rFonts w:asciiTheme="minorBidi" w:hAnsiTheme="minorBidi"/>
                <w:b/>
                <w:bCs/>
                <w:sz w:val="20"/>
                <w:szCs w:val="20"/>
              </w:rPr>
              <w:t>I</w:t>
            </w:r>
          </w:p>
        </w:tc>
        <w:tc>
          <w:tcPr>
            <w:tcW w:w="8777" w:type="dxa"/>
            <w:gridSpan w:val="2"/>
            <w:hideMark/>
          </w:tcPr>
          <w:p w14:paraId="7280AD44" w14:textId="77777777" w:rsidR="00993F42" w:rsidRPr="003C6AE4" w:rsidRDefault="00993F42" w:rsidP="00993F42">
            <w:pPr>
              <w:spacing w:before="60" w:after="60"/>
              <w:rPr>
                <w:rFonts w:asciiTheme="minorBidi" w:hAnsiTheme="minorBidi"/>
                <w:sz w:val="20"/>
                <w:szCs w:val="20"/>
              </w:rPr>
            </w:pPr>
            <w:r w:rsidRPr="003C6AE4">
              <w:rPr>
                <w:rFonts w:asciiTheme="minorBidi" w:hAnsiTheme="minorBidi"/>
                <w:sz w:val="20"/>
                <w:szCs w:val="20"/>
              </w:rPr>
              <w:t>Informed - Receivers of information</w:t>
            </w:r>
          </w:p>
        </w:tc>
      </w:tr>
      <w:tr w:rsidR="00993F42" w:rsidRPr="003C6AE4" w14:paraId="752A1D47" w14:textId="77777777" w:rsidTr="00993F42">
        <w:trPr>
          <w:trHeight w:val="314"/>
        </w:trPr>
        <w:tc>
          <w:tcPr>
            <w:tcW w:w="9128" w:type="dxa"/>
            <w:gridSpan w:val="3"/>
            <w:shd w:val="clear" w:color="auto" w:fill="808080" w:themeFill="background1" w:themeFillShade="80"/>
          </w:tcPr>
          <w:p w14:paraId="5974E961" w14:textId="77777777" w:rsidR="00993F42" w:rsidRPr="003C6AE4" w:rsidRDefault="00993F42" w:rsidP="00993F42">
            <w:pPr>
              <w:spacing w:before="60" w:after="60"/>
              <w:rPr>
                <w:rFonts w:asciiTheme="minorBidi" w:hAnsiTheme="minorBidi"/>
                <w:b/>
                <w:bCs/>
                <w:sz w:val="20"/>
                <w:szCs w:val="20"/>
              </w:rPr>
            </w:pPr>
            <w:r w:rsidRPr="003C6AE4">
              <w:rPr>
                <w:rFonts w:asciiTheme="minorBidi" w:hAnsiTheme="minorBidi"/>
                <w:b/>
                <w:bCs/>
                <w:sz w:val="20"/>
                <w:szCs w:val="20"/>
              </w:rPr>
              <w:t>General</w:t>
            </w:r>
          </w:p>
        </w:tc>
      </w:tr>
      <w:tr w:rsidR="00993F42" w:rsidRPr="003C6AE4" w14:paraId="342A8D52" w14:textId="77777777" w:rsidTr="00993F42">
        <w:trPr>
          <w:trHeight w:val="314"/>
        </w:trPr>
        <w:tc>
          <w:tcPr>
            <w:tcW w:w="1571" w:type="dxa"/>
            <w:gridSpan w:val="2"/>
            <w:shd w:val="clear" w:color="auto" w:fill="F2F2F2" w:themeFill="background1" w:themeFillShade="F2"/>
          </w:tcPr>
          <w:p w14:paraId="6BB23456" w14:textId="77777777" w:rsidR="00993F42" w:rsidRPr="003C6AE4" w:rsidRDefault="00993F42" w:rsidP="00E31D48">
            <w:pPr>
              <w:spacing w:before="60" w:after="60"/>
              <w:ind w:left="0"/>
              <w:rPr>
                <w:rFonts w:asciiTheme="minorBidi" w:hAnsiTheme="minorBidi"/>
                <w:b/>
                <w:bCs/>
                <w:sz w:val="20"/>
                <w:szCs w:val="20"/>
              </w:rPr>
            </w:pPr>
            <w:r w:rsidRPr="003C6AE4">
              <w:rPr>
                <w:rFonts w:asciiTheme="minorBidi" w:hAnsiTheme="minorBidi"/>
                <w:b/>
                <w:bCs/>
                <w:sz w:val="20"/>
                <w:szCs w:val="20"/>
              </w:rPr>
              <w:t>Information Asset</w:t>
            </w:r>
          </w:p>
        </w:tc>
        <w:tc>
          <w:tcPr>
            <w:tcW w:w="7557" w:type="dxa"/>
          </w:tcPr>
          <w:p w14:paraId="2E8EB7B6" w14:textId="77777777" w:rsidR="00993F42" w:rsidRPr="003C6AE4" w:rsidRDefault="00993F42" w:rsidP="00993F42">
            <w:pPr>
              <w:spacing w:before="60" w:after="60"/>
              <w:rPr>
                <w:rFonts w:asciiTheme="minorBidi" w:hAnsiTheme="minorBidi"/>
                <w:sz w:val="20"/>
                <w:szCs w:val="20"/>
              </w:rPr>
            </w:pPr>
            <w:r w:rsidRPr="003C6AE4">
              <w:rPr>
                <w:rFonts w:asciiTheme="minorBidi" w:hAnsiTheme="minorBidi"/>
                <w:sz w:val="20"/>
                <w:szCs w:val="20"/>
              </w:rPr>
              <w:t>Information asset is a body of information that the organization must have to conduct its business operations. For the purpose of this methodology, the information assets include the following types: hardware, software, business application, people, document and information (usually in electronic form). To differentiate in this methodology, information asset refers to all stated types. However, information asset refers specifically to the type information.</w:t>
            </w:r>
          </w:p>
        </w:tc>
      </w:tr>
      <w:tr w:rsidR="00993F42" w:rsidRPr="003C6AE4" w14:paraId="7FBFA57A" w14:textId="77777777" w:rsidTr="00993F42">
        <w:trPr>
          <w:cantSplit/>
          <w:trHeight w:val="395"/>
        </w:trPr>
        <w:tc>
          <w:tcPr>
            <w:tcW w:w="1571" w:type="dxa"/>
            <w:gridSpan w:val="2"/>
            <w:shd w:val="clear" w:color="auto" w:fill="F2F2F2" w:themeFill="background1" w:themeFillShade="F2"/>
          </w:tcPr>
          <w:p w14:paraId="5F7C5236" w14:textId="77777777" w:rsidR="00993F42" w:rsidRPr="003C6AE4" w:rsidRDefault="00993F42" w:rsidP="00E31D48">
            <w:pPr>
              <w:spacing w:before="60" w:after="60"/>
              <w:ind w:left="0"/>
              <w:rPr>
                <w:rFonts w:asciiTheme="minorBidi" w:hAnsiTheme="minorBidi"/>
                <w:b/>
                <w:bCs/>
                <w:sz w:val="20"/>
                <w:szCs w:val="20"/>
              </w:rPr>
            </w:pPr>
            <w:r w:rsidRPr="003C6AE4">
              <w:rPr>
                <w:rFonts w:asciiTheme="minorBidi" w:hAnsiTheme="minorBidi"/>
                <w:b/>
                <w:bCs/>
                <w:sz w:val="20"/>
                <w:szCs w:val="20"/>
              </w:rPr>
              <w:lastRenderedPageBreak/>
              <w:t>Information Asset Owner</w:t>
            </w:r>
          </w:p>
        </w:tc>
        <w:tc>
          <w:tcPr>
            <w:tcW w:w="7557" w:type="dxa"/>
            <w:vAlign w:val="center"/>
          </w:tcPr>
          <w:p w14:paraId="3F6AD023"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 xml:space="preserve">The information asset owner is usually a member of senior management, who is usually the head of a business/department where information is mainly used and processed using systems. Information Asset Owners are charged with the responsibility of determining the rating, sensitivity level and the methods to protect the information asset. </w:t>
            </w:r>
          </w:p>
        </w:tc>
      </w:tr>
      <w:tr w:rsidR="00993F42" w:rsidRPr="003C6AE4" w14:paraId="1E6E7E02" w14:textId="77777777" w:rsidTr="00993F42">
        <w:trPr>
          <w:trHeight w:val="350"/>
        </w:trPr>
        <w:tc>
          <w:tcPr>
            <w:tcW w:w="1571" w:type="dxa"/>
            <w:gridSpan w:val="2"/>
            <w:shd w:val="clear" w:color="auto" w:fill="F2F2F2" w:themeFill="background1" w:themeFillShade="F2"/>
          </w:tcPr>
          <w:p w14:paraId="763C468F"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t>Information Custodian</w:t>
            </w:r>
          </w:p>
        </w:tc>
        <w:tc>
          <w:tcPr>
            <w:tcW w:w="7557" w:type="dxa"/>
            <w:vAlign w:val="center"/>
          </w:tcPr>
          <w:p w14:paraId="016BC4EE"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The information custodian usually refers to a member of IT Management who has physical possession of information assets for the purposes of providing information services and is charged with custodial responsibility for the assets used in providing those services</w:t>
            </w:r>
          </w:p>
        </w:tc>
      </w:tr>
      <w:tr w:rsidR="00993F42" w:rsidRPr="003C6AE4" w14:paraId="6D977B7F" w14:textId="77777777" w:rsidTr="00993F42">
        <w:trPr>
          <w:trHeight w:val="350"/>
        </w:trPr>
        <w:tc>
          <w:tcPr>
            <w:tcW w:w="1571" w:type="dxa"/>
            <w:gridSpan w:val="2"/>
            <w:shd w:val="clear" w:color="auto" w:fill="F2F2F2" w:themeFill="background1" w:themeFillShade="F2"/>
          </w:tcPr>
          <w:p w14:paraId="0FE4D844" w14:textId="77777777" w:rsidR="00993F42" w:rsidRPr="003C6AE4" w:rsidRDefault="00993F42" w:rsidP="00E31D48">
            <w:pPr>
              <w:spacing w:before="60" w:after="60"/>
              <w:ind w:left="0"/>
              <w:rPr>
                <w:rFonts w:asciiTheme="minorBidi" w:hAnsiTheme="minorBidi"/>
                <w:b/>
                <w:bCs/>
                <w:sz w:val="20"/>
                <w:szCs w:val="20"/>
              </w:rPr>
            </w:pPr>
            <w:r w:rsidRPr="003C6AE4">
              <w:rPr>
                <w:rFonts w:asciiTheme="minorBidi" w:hAnsiTheme="minorBidi"/>
                <w:b/>
                <w:bCs/>
                <w:sz w:val="20"/>
                <w:szCs w:val="20"/>
              </w:rPr>
              <w:t>Information Asset Type</w:t>
            </w:r>
          </w:p>
        </w:tc>
        <w:tc>
          <w:tcPr>
            <w:tcW w:w="7557" w:type="dxa"/>
            <w:vAlign w:val="center"/>
          </w:tcPr>
          <w:p w14:paraId="594956E5"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 xml:space="preserve">Information assets are categorized into four types; Hardware, Software, Business Application and Information Asset. The asset type will define the approach to undertake the classification and valuation processes. </w:t>
            </w:r>
          </w:p>
        </w:tc>
      </w:tr>
      <w:tr w:rsidR="00993F42" w:rsidRPr="003C6AE4" w14:paraId="6BA64D88" w14:textId="77777777" w:rsidTr="00993F42">
        <w:trPr>
          <w:trHeight w:val="350"/>
        </w:trPr>
        <w:tc>
          <w:tcPr>
            <w:tcW w:w="1571" w:type="dxa"/>
            <w:gridSpan w:val="2"/>
            <w:shd w:val="clear" w:color="auto" w:fill="F2F2F2" w:themeFill="background1" w:themeFillShade="F2"/>
          </w:tcPr>
          <w:p w14:paraId="6769B9A9"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t>Confidentiality</w:t>
            </w:r>
          </w:p>
        </w:tc>
        <w:tc>
          <w:tcPr>
            <w:tcW w:w="7557" w:type="dxa"/>
            <w:vAlign w:val="center"/>
          </w:tcPr>
          <w:p w14:paraId="5E04726B"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One of the information security pillars that set the requirements for ensuring that information is not disclosed to unauthorized parties.</w:t>
            </w:r>
          </w:p>
        </w:tc>
      </w:tr>
      <w:tr w:rsidR="00993F42" w:rsidRPr="003C6AE4" w14:paraId="42A73D42" w14:textId="77777777" w:rsidTr="00993F42">
        <w:trPr>
          <w:trHeight w:val="350"/>
        </w:trPr>
        <w:tc>
          <w:tcPr>
            <w:tcW w:w="1571" w:type="dxa"/>
            <w:gridSpan w:val="2"/>
            <w:shd w:val="clear" w:color="auto" w:fill="F2F2F2" w:themeFill="background1" w:themeFillShade="F2"/>
          </w:tcPr>
          <w:p w14:paraId="65F9525D"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t>Integrity</w:t>
            </w:r>
          </w:p>
        </w:tc>
        <w:tc>
          <w:tcPr>
            <w:tcW w:w="7557" w:type="dxa"/>
            <w:vAlign w:val="center"/>
          </w:tcPr>
          <w:p w14:paraId="28D9B2A5"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One of the information security pillars that sets the requirements for ensuring that the data and information is not modified maliciously or accidentally.</w:t>
            </w:r>
          </w:p>
        </w:tc>
      </w:tr>
      <w:tr w:rsidR="00993F42" w:rsidRPr="003C6AE4" w14:paraId="00777F17" w14:textId="77777777" w:rsidTr="00993F42">
        <w:trPr>
          <w:trHeight w:val="350"/>
        </w:trPr>
        <w:tc>
          <w:tcPr>
            <w:tcW w:w="1571" w:type="dxa"/>
            <w:gridSpan w:val="2"/>
            <w:shd w:val="clear" w:color="auto" w:fill="F2F2F2" w:themeFill="background1" w:themeFillShade="F2"/>
          </w:tcPr>
          <w:p w14:paraId="24E5D43C"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t>Availability</w:t>
            </w:r>
          </w:p>
        </w:tc>
        <w:tc>
          <w:tcPr>
            <w:tcW w:w="7557" w:type="dxa"/>
            <w:vAlign w:val="center"/>
          </w:tcPr>
          <w:p w14:paraId="200BD1AC"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One of the information security pillars that set the requirements for ensuring that information must be available to authorized users when it is needed.</w:t>
            </w:r>
          </w:p>
        </w:tc>
      </w:tr>
      <w:tr w:rsidR="00993F42" w:rsidRPr="003C6AE4" w14:paraId="2BB15B32" w14:textId="77777777" w:rsidTr="00993F42">
        <w:trPr>
          <w:trHeight w:val="350"/>
        </w:trPr>
        <w:tc>
          <w:tcPr>
            <w:tcW w:w="1571" w:type="dxa"/>
            <w:gridSpan w:val="2"/>
            <w:shd w:val="clear" w:color="auto" w:fill="F2F2F2" w:themeFill="background1" w:themeFillShade="F2"/>
          </w:tcPr>
          <w:p w14:paraId="03535366"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t>Threat</w:t>
            </w:r>
          </w:p>
        </w:tc>
        <w:tc>
          <w:tcPr>
            <w:tcW w:w="7557" w:type="dxa"/>
            <w:vAlign w:val="center"/>
          </w:tcPr>
          <w:p w14:paraId="2EB332D1"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A threat is a potential event. When a threat turns into an actual event, it may cause an unwanted incident. It is unwanted because the incident may harm an organization or system.</w:t>
            </w:r>
          </w:p>
        </w:tc>
      </w:tr>
      <w:tr w:rsidR="00993F42" w:rsidRPr="003C6AE4" w14:paraId="0CDCC2BC" w14:textId="77777777" w:rsidTr="00993F42">
        <w:trPr>
          <w:trHeight w:val="350"/>
        </w:trPr>
        <w:tc>
          <w:tcPr>
            <w:tcW w:w="1571" w:type="dxa"/>
            <w:gridSpan w:val="2"/>
            <w:shd w:val="clear" w:color="auto" w:fill="F2F2F2" w:themeFill="background1" w:themeFillShade="F2"/>
          </w:tcPr>
          <w:p w14:paraId="4E04617F"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t>Vulnerability</w:t>
            </w:r>
          </w:p>
        </w:tc>
        <w:tc>
          <w:tcPr>
            <w:tcW w:w="7557" w:type="dxa"/>
            <w:vAlign w:val="center"/>
          </w:tcPr>
          <w:p w14:paraId="191D1C8B"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Vulnerability is a weakness of an asset or control that could potentially be exploited by one or more threats.</w:t>
            </w:r>
          </w:p>
        </w:tc>
      </w:tr>
      <w:tr w:rsidR="00993F42" w:rsidRPr="003C6AE4" w14:paraId="0F0BFF69" w14:textId="77777777" w:rsidTr="00993F42">
        <w:trPr>
          <w:trHeight w:val="350"/>
        </w:trPr>
        <w:tc>
          <w:tcPr>
            <w:tcW w:w="1571" w:type="dxa"/>
            <w:gridSpan w:val="2"/>
            <w:shd w:val="clear" w:color="auto" w:fill="F2F2F2" w:themeFill="background1" w:themeFillShade="F2"/>
          </w:tcPr>
          <w:p w14:paraId="0C276FA8"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t>Event</w:t>
            </w:r>
          </w:p>
        </w:tc>
        <w:tc>
          <w:tcPr>
            <w:tcW w:w="7557" w:type="dxa"/>
            <w:vAlign w:val="center"/>
          </w:tcPr>
          <w:p w14:paraId="5FF32CD6"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An event could be one occurrence, several occurrences, or even a nonoccurrence (when something doesn’t happen that was supposed to happen). It can also be a change in circumstances. Events are sometimes referred to as incidents or accidents. Events always have causes and usually have consequences.</w:t>
            </w:r>
          </w:p>
        </w:tc>
      </w:tr>
      <w:tr w:rsidR="00993F42" w:rsidRPr="003C6AE4" w14:paraId="62EFC9FD" w14:textId="77777777" w:rsidTr="00993F42">
        <w:trPr>
          <w:trHeight w:val="350"/>
        </w:trPr>
        <w:tc>
          <w:tcPr>
            <w:tcW w:w="1571" w:type="dxa"/>
            <w:gridSpan w:val="2"/>
            <w:shd w:val="clear" w:color="auto" w:fill="F2F2F2" w:themeFill="background1" w:themeFillShade="F2"/>
          </w:tcPr>
          <w:p w14:paraId="5A5227AD"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t>Control</w:t>
            </w:r>
          </w:p>
        </w:tc>
        <w:tc>
          <w:tcPr>
            <w:tcW w:w="7557" w:type="dxa"/>
            <w:vAlign w:val="center"/>
          </w:tcPr>
          <w:p w14:paraId="1CC8EB18"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Any administrative, managerial, technical, or legal method that is used to modify or manage information security risk. Controls can include things like practices, processes, policies, procedures, programs, tools, techniques, technologies, devices, and organizational structures. Controls are sometimes also referred to as safeguards or countermeasures.</w:t>
            </w:r>
          </w:p>
        </w:tc>
      </w:tr>
      <w:tr w:rsidR="00993F42" w:rsidRPr="003C6AE4" w14:paraId="405566EA" w14:textId="77777777" w:rsidTr="00993F42">
        <w:trPr>
          <w:trHeight w:val="350"/>
        </w:trPr>
        <w:tc>
          <w:tcPr>
            <w:tcW w:w="1571" w:type="dxa"/>
            <w:gridSpan w:val="2"/>
            <w:shd w:val="clear" w:color="auto" w:fill="F2F2F2" w:themeFill="background1" w:themeFillShade="F2"/>
          </w:tcPr>
          <w:p w14:paraId="2424D9AF"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t>Risk</w:t>
            </w:r>
          </w:p>
        </w:tc>
        <w:tc>
          <w:tcPr>
            <w:tcW w:w="7557" w:type="dxa"/>
            <w:vAlign w:val="center"/>
          </w:tcPr>
          <w:p w14:paraId="34BFE232"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 xml:space="preserve">The chance of something happening, which will have an impact upon objectives. It is measured in terms of </w:t>
            </w:r>
            <w:r w:rsidRPr="003C6AE4">
              <w:rPr>
                <w:rFonts w:asciiTheme="minorBidi" w:hAnsiTheme="minorBidi"/>
                <w:i/>
                <w:iCs/>
                <w:sz w:val="20"/>
                <w:szCs w:val="20"/>
              </w:rPr>
              <w:t>consequence</w:t>
            </w:r>
            <w:r w:rsidRPr="003C6AE4">
              <w:rPr>
                <w:rFonts w:asciiTheme="minorBidi" w:hAnsiTheme="minorBidi"/>
                <w:sz w:val="20"/>
                <w:szCs w:val="20"/>
              </w:rPr>
              <w:t xml:space="preserve"> and </w:t>
            </w:r>
            <w:r w:rsidRPr="003C6AE4">
              <w:rPr>
                <w:rFonts w:asciiTheme="minorBidi" w:hAnsiTheme="minorBidi"/>
                <w:i/>
                <w:iCs/>
                <w:sz w:val="20"/>
                <w:szCs w:val="20"/>
              </w:rPr>
              <w:t>likelihood</w:t>
            </w:r>
            <w:r w:rsidRPr="003C6AE4">
              <w:rPr>
                <w:rFonts w:asciiTheme="minorBidi" w:hAnsiTheme="minorBidi"/>
                <w:sz w:val="20"/>
                <w:szCs w:val="20"/>
              </w:rPr>
              <w:t>.</w:t>
            </w:r>
          </w:p>
        </w:tc>
      </w:tr>
      <w:tr w:rsidR="00993F42" w:rsidRPr="003C6AE4" w14:paraId="739DDF9B" w14:textId="77777777" w:rsidTr="00993F42">
        <w:trPr>
          <w:trHeight w:val="350"/>
        </w:trPr>
        <w:tc>
          <w:tcPr>
            <w:tcW w:w="1571" w:type="dxa"/>
            <w:gridSpan w:val="2"/>
            <w:shd w:val="clear" w:color="auto" w:fill="F2F2F2" w:themeFill="background1" w:themeFillShade="F2"/>
          </w:tcPr>
          <w:p w14:paraId="2759F52D"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t>Impact</w:t>
            </w:r>
          </w:p>
        </w:tc>
        <w:tc>
          <w:tcPr>
            <w:tcW w:w="7557" w:type="dxa"/>
            <w:vAlign w:val="center"/>
          </w:tcPr>
          <w:p w14:paraId="411F94D7"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The outcome of an event or situation, expressed qualitatively or quantitatively, being a loss, injury, disadvantage or gain. There may be a range of possible outcomes associated with an event.</w:t>
            </w:r>
          </w:p>
        </w:tc>
      </w:tr>
      <w:tr w:rsidR="00993F42" w:rsidRPr="003C6AE4" w14:paraId="3F54C35B" w14:textId="77777777" w:rsidTr="00993F42">
        <w:trPr>
          <w:trHeight w:val="350"/>
        </w:trPr>
        <w:tc>
          <w:tcPr>
            <w:tcW w:w="1571" w:type="dxa"/>
            <w:gridSpan w:val="2"/>
            <w:shd w:val="clear" w:color="auto" w:fill="F2F2F2" w:themeFill="background1" w:themeFillShade="F2"/>
          </w:tcPr>
          <w:p w14:paraId="0A9845E8"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t>Likelihood</w:t>
            </w:r>
          </w:p>
        </w:tc>
        <w:tc>
          <w:tcPr>
            <w:tcW w:w="7557" w:type="dxa"/>
            <w:vAlign w:val="center"/>
          </w:tcPr>
          <w:p w14:paraId="0EBE8DDB"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A qualitative description or synonym for probability or frequency.</w:t>
            </w:r>
          </w:p>
        </w:tc>
      </w:tr>
      <w:tr w:rsidR="00993F42" w:rsidRPr="003C6AE4" w14:paraId="3EE1382C" w14:textId="77777777" w:rsidTr="00993F42">
        <w:trPr>
          <w:trHeight w:val="350"/>
        </w:trPr>
        <w:tc>
          <w:tcPr>
            <w:tcW w:w="1571" w:type="dxa"/>
            <w:gridSpan w:val="2"/>
            <w:shd w:val="clear" w:color="auto" w:fill="F2F2F2" w:themeFill="background1" w:themeFillShade="F2"/>
          </w:tcPr>
          <w:p w14:paraId="31D747C3"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t>Risk Assessment</w:t>
            </w:r>
          </w:p>
        </w:tc>
        <w:tc>
          <w:tcPr>
            <w:tcW w:w="7557" w:type="dxa"/>
            <w:vAlign w:val="center"/>
          </w:tcPr>
          <w:p w14:paraId="2AE8C52E"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The overall process of risk analysis and risk evaluation</w:t>
            </w:r>
          </w:p>
        </w:tc>
      </w:tr>
      <w:tr w:rsidR="00993F42" w:rsidRPr="003C6AE4" w14:paraId="3EEF3217" w14:textId="77777777" w:rsidTr="00993F42">
        <w:trPr>
          <w:cantSplit/>
          <w:trHeight w:val="350"/>
        </w:trPr>
        <w:tc>
          <w:tcPr>
            <w:tcW w:w="1571" w:type="dxa"/>
            <w:gridSpan w:val="2"/>
            <w:shd w:val="clear" w:color="auto" w:fill="F2F2F2" w:themeFill="background1" w:themeFillShade="F2"/>
          </w:tcPr>
          <w:p w14:paraId="6134CE3E"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t>Risk Assessor</w:t>
            </w:r>
          </w:p>
        </w:tc>
        <w:tc>
          <w:tcPr>
            <w:tcW w:w="7557" w:type="dxa"/>
            <w:vAlign w:val="center"/>
          </w:tcPr>
          <w:p w14:paraId="41D90DB2"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Risk Assessor is the process champion / subject matter expert from each business unit who coordinates the information security risk assessment with the Security Manager</w:t>
            </w:r>
          </w:p>
        </w:tc>
      </w:tr>
      <w:tr w:rsidR="00993F42" w:rsidRPr="003C6AE4" w14:paraId="0F6D2CFA" w14:textId="77777777" w:rsidTr="00993F42">
        <w:trPr>
          <w:trHeight w:val="350"/>
        </w:trPr>
        <w:tc>
          <w:tcPr>
            <w:tcW w:w="1571" w:type="dxa"/>
            <w:gridSpan w:val="2"/>
            <w:shd w:val="clear" w:color="auto" w:fill="F2F2F2" w:themeFill="background1" w:themeFillShade="F2"/>
          </w:tcPr>
          <w:p w14:paraId="796180AE"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t>Risk Identification</w:t>
            </w:r>
          </w:p>
        </w:tc>
        <w:tc>
          <w:tcPr>
            <w:tcW w:w="7557" w:type="dxa"/>
            <w:vAlign w:val="center"/>
          </w:tcPr>
          <w:p w14:paraId="2C929BBB"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Risk identification is a process that is used to find, recognize, and describe the risks that could affect the achievement of objectives</w:t>
            </w:r>
          </w:p>
        </w:tc>
      </w:tr>
      <w:tr w:rsidR="00993F42" w:rsidRPr="003C6AE4" w14:paraId="75E45099" w14:textId="77777777" w:rsidTr="00993F42">
        <w:trPr>
          <w:trHeight w:val="350"/>
        </w:trPr>
        <w:tc>
          <w:tcPr>
            <w:tcW w:w="1571" w:type="dxa"/>
            <w:gridSpan w:val="2"/>
            <w:shd w:val="clear" w:color="auto" w:fill="F2F2F2" w:themeFill="background1" w:themeFillShade="F2"/>
          </w:tcPr>
          <w:p w14:paraId="6A6336B4"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lastRenderedPageBreak/>
              <w:t>Risk Analysis</w:t>
            </w:r>
          </w:p>
        </w:tc>
        <w:tc>
          <w:tcPr>
            <w:tcW w:w="7557" w:type="dxa"/>
            <w:vAlign w:val="center"/>
          </w:tcPr>
          <w:p w14:paraId="7B3686F5"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Risk analysis is a process that is used to understand the nature, sources, and causes of the risks that you have identified and to estimate the level of risk.</w:t>
            </w:r>
          </w:p>
        </w:tc>
      </w:tr>
      <w:tr w:rsidR="00993F42" w:rsidRPr="003C6AE4" w14:paraId="6E6C55BE" w14:textId="77777777" w:rsidTr="00993F42">
        <w:trPr>
          <w:trHeight w:val="350"/>
        </w:trPr>
        <w:tc>
          <w:tcPr>
            <w:tcW w:w="1571" w:type="dxa"/>
            <w:gridSpan w:val="2"/>
            <w:shd w:val="clear" w:color="auto" w:fill="F2F2F2" w:themeFill="background1" w:themeFillShade="F2"/>
          </w:tcPr>
          <w:p w14:paraId="52F4F77D"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t>Vulnerability</w:t>
            </w:r>
          </w:p>
        </w:tc>
        <w:tc>
          <w:tcPr>
            <w:tcW w:w="7557" w:type="dxa"/>
            <w:vAlign w:val="center"/>
          </w:tcPr>
          <w:p w14:paraId="1AC764A2"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Vulnerability is a weakness of an asset or control that could potentially be exploited by one or more threats.</w:t>
            </w:r>
          </w:p>
        </w:tc>
      </w:tr>
      <w:tr w:rsidR="00993F42" w:rsidRPr="003C6AE4" w14:paraId="613E472F" w14:textId="77777777" w:rsidTr="00993F42">
        <w:trPr>
          <w:trHeight w:val="350"/>
        </w:trPr>
        <w:tc>
          <w:tcPr>
            <w:tcW w:w="1571" w:type="dxa"/>
            <w:gridSpan w:val="2"/>
            <w:shd w:val="clear" w:color="auto" w:fill="F2F2F2" w:themeFill="background1" w:themeFillShade="F2"/>
          </w:tcPr>
          <w:p w14:paraId="4D225162"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t>Event</w:t>
            </w:r>
          </w:p>
        </w:tc>
        <w:tc>
          <w:tcPr>
            <w:tcW w:w="7557" w:type="dxa"/>
            <w:vAlign w:val="center"/>
          </w:tcPr>
          <w:p w14:paraId="38990414"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An event could be one occurrence, several occurrences, or even a nonoccurrence (when something doesn’t happen that was supposed to happen). It can also be a change in circumstances. Events are sometimes referred to as incidents or accidents. Events always have causes and usually have consequences.</w:t>
            </w:r>
          </w:p>
        </w:tc>
      </w:tr>
      <w:tr w:rsidR="00993F42" w:rsidRPr="003C6AE4" w14:paraId="3556151C" w14:textId="77777777" w:rsidTr="00993F42">
        <w:trPr>
          <w:trHeight w:val="350"/>
        </w:trPr>
        <w:tc>
          <w:tcPr>
            <w:tcW w:w="1571" w:type="dxa"/>
            <w:gridSpan w:val="2"/>
            <w:shd w:val="clear" w:color="auto" w:fill="F2F2F2" w:themeFill="background1" w:themeFillShade="F2"/>
          </w:tcPr>
          <w:p w14:paraId="2D3DC0B3"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t>Control</w:t>
            </w:r>
          </w:p>
        </w:tc>
        <w:tc>
          <w:tcPr>
            <w:tcW w:w="7557" w:type="dxa"/>
            <w:vAlign w:val="center"/>
          </w:tcPr>
          <w:p w14:paraId="351658B6"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Any administrative, managerial, technical, or legal method that is used to modify or manage information security risk. Controls can include things like practices, processes, policies, procedures, programs, tools, techniques, technologies, devices, and organizational structures. Controls are sometimes also referred to as safeguards or countermeasures.</w:t>
            </w:r>
          </w:p>
        </w:tc>
      </w:tr>
      <w:tr w:rsidR="00993F42" w:rsidRPr="003C6AE4" w14:paraId="612E33AE" w14:textId="77777777" w:rsidTr="00993F42">
        <w:trPr>
          <w:trHeight w:val="350"/>
        </w:trPr>
        <w:tc>
          <w:tcPr>
            <w:tcW w:w="1571" w:type="dxa"/>
            <w:gridSpan w:val="2"/>
            <w:shd w:val="clear" w:color="auto" w:fill="F2F2F2" w:themeFill="background1" w:themeFillShade="F2"/>
          </w:tcPr>
          <w:p w14:paraId="4274A897"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t>Risk</w:t>
            </w:r>
          </w:p>
        </w:tc>
        <w:tc>
          <w:tcPr>
            <w:tcW w:w="7557" w:type="dxa"/>
            <w:vAlign w:val="center"/>
          </w:tcPr>
          <w:p w14:paraId="10748565"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 xml:space="preserve">The chance of something happening, which will have an impact upon objectives. It is measured in terms of </w:t>
            </w:r>
            <w:r w:rsidRPr="003C6AE4">
              <w:rPr>
                <w:rFonts w:asciiTheme="minorBidi" w:hAnsiTheme="minorBidi"/>
                <w:i/>
                <w:iCs/>
                <w:sz w:val="20"/>
                <w:szCs w:val="20"/>
              </w:rPr>
              <w:t>consequence</w:t>
            </w:r>
            <w:r w:rsidRPr="003C6AE4">
              <w:rPr>
                <w:rFonts w:asciiTheme="minorBidi" w:hAnsiTheme="minorBidi"/>
                <w:sz w:val="20"/>
                <w:szCs w:val="20"/>
              </w:rPr>
              <w:t xml:space="preserve"> and </w:t>
            </w:r>
            <w:r w:rsidRPr="003C6AE4">
              <w:rPr>
                <w:rFonts w:asciiTheme="minorBidi" w:hAnsiTheme="minorBidi"/>
                <w:i/>
                <w:iCs/>
                <w:sz w:val="20"/>
                <w:szCs w:val="20"/>
              </w:rPr>
              <w:t>likelihood</w:t>
            </w:r>
            <w:r w:rsidRPr="003C6AE4">
              <w:rPr>
                <w:rFonts w:asciiTheme="minorBidi" w:hAnsiTheme="minorBidi"/>
                <w:sz w:val="20"/>
                <w:szCs w:val="20"/>
              </w:rPr>
              <w:t>.</w:t>
            </w:r>
          </w:p>
        </w:tc>
      </w:tr>
      <w:tr w:rsidR="00993F42" w:rsidRPr="003C6AE4" w14:paraId="3DE6E94D" w14:textId="77777777" w:rsidTr="00993F42">
        <w:trPr>
          <w:trHeight w:val="350"/>
        </w:trPr>
        <w:tc>
          <w:tcPr>
            <w:tcW w:w="1571" w:type="dxa"/>
            <w:gridSpan w:val="2"/>
            <w:shd w:val="clear" w:color="auto" w:fill="F2F2F2" w:themeFill="background1" w:themeFillShade="F2"/>
          </w:tcPr>
          <w:p w14:paraId="448178B2"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t>Impact</w:t>
            </w:r>
          </w:p>
        </w:tc>
        <w:tc>
          <w:tcPr>
            <w:tcW w:w="7557" w:type="dxa"/>
            <w:vAlign w:val="center"/>
          </w:tcPr>
          <w:p w14:paraId="36002061"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The outcome of an event or situation, expressed qualitatively or quantitatively, being a loss, injury, disadvantage or gain. There may be a range of possible outcomes associated with an event.</w:t>
            </w:r>
          </w:p>
        </w:tc>
      </w:tr>
      <w:tr w:rsidR="00993F42" w:rsidRPr="003C6AE4" w14:paraId="1108253E" w14:textId="77777777" w:rsidTr="00993F42">
        <w:trPr>
          <w:trHeight w:val="350"/>
        </w:trPr>
        <w:tc>
          <w:tcPr>
            <w:tcW w:w="1571" w:type="dxa"/>
            <w:gridSpan w:val="2"/>
            <w:shd w:val="clear" w:color="auto" w:fill="F2F2F2" w:themeFill="background1" w:themeFillShade="F2"/>
          </w:tcPr>
          <w:p w14:paraId="5E91146D"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t>Likelihood</w:t>
            </w:r>
          </w:p>
        </w:tc>
        <w:tc>
          <w:tcPr>
            <w:tcW w:w="7557" w:type="dxa"/>
            <w:vAlign w:val="center"/>
          </w:tcPr>
          <w:p w14:paraId="7EC9712F"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A qualitative description or synonym for probability or frequency.</w:t>
            </w:r>
          </w:p>
        </w:tc>
      </w:tr>
      <w:tr w:rsidR="00993F42" w:rsidRPr="003C6AE4" w14:paraId="0F646012" w14:textId="77777777" w:rsidTr="00993F42">
        <w:trPr>
          <w:trHeight w:val="350"/>
        </w:trPr>
        <w:tc>
          <w:tcPr>
            <w:tcW w:w="1571" w:type="dxa"/>
            <w:gridSpan w:val="2"/>
            <w:shd w:val="clear" w:color="auto" w:fill="F2F2F2" w:themeFill="background1" w:themeFillShade="F2"/>
          </w:tcPr>
          <w:p w14:paraId="00897718"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t>Risk Assessment</w:t>
            </w:r>
          </w:p>
        </w:tc>
        <w:tc>
          <w:tcPr>
            <w:tcW w:w="7557" w:type="dxa"/>
            <w:vAlign w:val="center"/>
          </w:tcPr>
          <w:p w14:paraId="34AA96B5"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The overall process of risk analysis and risk evaluation</w:t>
            </w:r>
          </w:p>
        </w:tc>
      </w:tr>
      <w:tr w:rsidR="00993F42" w:rsidRPr="003C6AE4" w14:paraId="6678701D" w14:textId="77777777" w:rsidTr="00993F42">
        <w:trPr>
          <w:trHeight w:val="350"/>
        </w:trPr>
        <w:tc>
          <w:tcPr>
            <w:tcW w:w="1571" w:type="dxa"/>
            <w:gridSpan w:val="2"/>
            <w:shd w:val="clear" w:color="auto" w:fill="F2F2F2" w:themeFill="background1" w:themeFillShade="F2"/>
          </w:tcPr>
          <w:p w14:paraId="18C64801"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t>Risk Assessor</w:t>
            </w:r>
          </w:p>
        </w:tc>
        <w:tc>
          <w:tcPr>
            <w:tcW w:w="7557" w:type="dxa"/>
            <w:vAlign w:val="center"/>
          </w:tcPr>
          <w:p w14:paraId="09C505B4"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Risk Assessor is the process champion / subject matter expert from each business unit who coordinates the information security risk assessment with the State Agency Security Manager</w:t>
            </w:r>
          </w:p>
        </w:tc>
      </w:tr>
      <w:tr w:rsidR="00993F42" w:rsidRPr="003C6AE4" w14:paraId="01A513AB" w14:textId="77777777" w:rsidTr="00993F42">
        <w:trPr>
          <w:trHeight w:val="350"/>
        </w:trPr>
        <w:tc>
          <w:tcPr>
            <w:tcW w:w="1571" w:type="dxa"/>
            <w:gridSpan w:val="2"/>
            <w:shd w:val="clear" w:color="auto" w:fill="F2F2F2" w:themeFill="background1" w:themeFillShade="F2"/>
          </w:tcPr>
          <w:p w14:paraId="3572070D"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t>Risk Identification</w:t>
            </w:r>
          </w:p>
        </w:tc>
        <w:tc>
          <w:tcPr>
            <w:tcW w:w="7557" w:type="dxa"/>
            <w:vAlign w:val="center"/>
          </w:tcPr>
          <w:p w14:paraId="72855F47"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Risk identification is a process that is used to find, recognize, and describe the risks that could affect the achievement of objectives</w:t>
            </w:r>
          </w:p>
        </w:tc>
      </w:tr>
      <w:tr w:rsidR="00993F42" w:rsidRPr="003C6AE4" w14:paraId="1868D7A9" w14:textId="77777777" w:rsidTr="00993F42">
        <w:trPr>
          <w:trHeight w:val="350"/>
        </w:trPr>
        <w:tc>
          <w:tcPr>
            <w:tcW w:w="1571" w:type="dxa"/>
            <w:gridSpan w:val="2"/>
            <w:shd w:val="clear" w:color="auto" w:fill="F2F2F2" w:themeFill="background1" w:themeFillShade="F2"/>
          </w:tcPr>
          <w:p w14:paraId="34F037C0"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t>Risk Analysis</w:t>
            </w:r>
          </w:p>
        </w:tc>
        <w:tc>
          <w:tcPr>
            <w:tcW w:w="7557" w:type="dxa"/>
            <w:vAlign w:val="center"/>
          </w:tcPr>
          <w:p w14:paraId="7E97962A"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Risk analysis is a process that is used to understand the nature, sources, and causes of the risks that you have identified and to estimate the level of risk.</w:t>
            </w:r>
          </w:p>
        </w:tc>
      </w:tr>
      <w:tr w:rsidR="00993F42" w:rsidRPr="003C6AE4" w14:paraId="1846582B" w14:textId="77777777" w:rsidTr="00993F42">
        <w:trPr>
          <w:trHeight w:val="350"/>
        </w:trPr>
        <w:tc>
          <w:tcPr>
            <w:tcW w:w="1571" w:type="dxa"/>
            <w:gridSpan w:val="2"/>
            <w:shd w:val="clear" w:color="auto" w:fill="F2F2F2" w:themeFill="background1" w:themeFillShade="F2"/>
          </w:tcPr>
          <w:p w14:paraId="09263D26"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t>Risk Evaluation</w:t>
            </w:r>
          </w:p>
        </w:tc>
        <w:tc>
          <w:tcPr>
            <w:tcW w:w="7557" w:type="dxa"/>
            <w:vAlign w:val="center"/>
          </w:tcPr>
          <w:p w14:paraId="1B048A9D"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Risk evaluation is a process that is used to compare risk analysis results with risk criteria in order to determine whether or not a specified level of risk is acceptable or tolerable.</w:t>
            </w:r>
          </w:p>
        </w:tc>
      </w:tr>
      <w:tr w:rsidR="00993F42" w:rsidRPr="003C6AE4" w14:paraId="6C823665" w14:textId="77777777" w:rsidTr="00993F42">
        <w:trPr>
          <w:trHeight w:val="350"/>
        </w:trPr>
        <w:tc>
          <w:tcPr>
            <w:tcW w:w="1571" w:type="dxa"/>
            <w:gridSpan w:val="2"/>
            <w:shd w:val="clear" w:color="auto" w:fill="F2F2F2" w:themeFill="background1" w:themeFillShade="F2"/>
          </w:tcPr>
          <w:p w14:paraId="5DB126C3"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t>Risk Management</w:t>
            </w:r>
          </w:p>
        </w:tc>
        <w:tc>
          <w:tcPr>
            <w:tcW w:w="7557" w:type="dxa"/>
            <w:vAlign w:val="center"/>
          </w:tcPr>
          <w:p w14:paraId="7028E911"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The culture, processes and structures that are directed towards the effective management of potential opportunities and adverse effects.</w:t>
            </w:r>
          </w:p>
        </w:tc>
      </w:tr>
      <w:tr w:rsidR="00993F42" w:rsidRPr="003C6AE4" w14:paraId="23C7ABBC" w14:textId="77777777" w:rsidTr="00993F42">
        <w:trPr>
          <w:trHeight w:val="350"/>
        </w:trPr>
        <w:tc>
          <w:tcPr>
            <w:tcW w:w="1571" w:type="dxa"/>
            <w:gridSpan w:val="2"/>
            <w:shd w:val="clear" w:color="auto" w:fill="F2F2F2" w:themeFill="background1" w:themeFillShade="F2"/>
          </w:tcPr>
          <w:p w14:paraId="5A6DBF65"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t>Risk Treatment</w:t>
            </w:r>
          </w:p>
        </w:tc>
        <w:tc>
          <w:tcPr>
            <w:tcW w:w="7557" w:type="dxa"/>
            <w:vAlign w:val="center"/>
          </w:tcPr>
          <w:p w14:paraId="3F546586"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Selection and implementation of appropriate options for dealing with risk.</w:t>
            </w:r>
          </w:p>
        </w:tc>
      </w:tr>
      <w:tr w:rsidR="00993F42" w:rsidRPr="003C6AE4" w14:paraId="4DE95240" w14:textId="77777777" w:rsidTr="00993F42">
        <w:trPr>
          <w:cantSplit/>
          <w:trHeight w:val="350"/>
        </w:trPr>
        <w:tc>
          <w:tcPr>
            <w:tcW w:w="1571" w:type="dxa"/>
            <w:gridSpan w:val="2"/>
            <w:shd w:val="clear" w:color="auto" w:fill="F2F2F2" w:themeFill="background1" w:themeFillShade="F2"/>
          </w:tcPr>
          <w:p w14:paraId="3E140DE9"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t>Residual Risk</w:t>
            </w:r>
          </w:p>
        </w:tc>
        <w:tc>
          <w:tcPr>
            <w:tcW w:w="7557" w:type="dxa"/>
            <w:vAlign w:val="center"/>
          </w:tcPr>
          <w:p w14:paraId="2266697B"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Residual risk is the risk left over after you’ve implemented a risk treatment option. It’s the risk remaining after you’ve reduced the risk, removed the source of the risk, modified the consequences, changed the probabilities, transferred the risk, or retained the risk.</w:t>
            </w:r>
          </w:p>
        </w:tc>
      </w:tr>
      <w:tr w:rsidR="00993F42" w:rsidRPr="003C6AE4" w14:paraId="163D056A" w14:textId="77777777" w:rsidTr="00993F42">
        <w:trPr>
          <w:trHeight w:val="350"/>
        </w:trPr>
        <w:tc>
          <w:tcPr>
            <w:tcW w:w="1571" w:type="dxa"/>
            <w:gridSpan w:val="2"/>
            <w:shd w:val="clear" w:color="auto" w:fill="F2F2F2" w:themeFill="background1" w:themeFillShade="F2"/>
          </w:tcPr>
          <w:p w14:paraId="0B052E6E"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t>Risk Criteria</w:t>
            </w:r>
          </w:p>
        </w:tc>
        <w:tc>
          <w:tcPr>
            <w:tcW w:w="7557" w:type="dxa"/>
            <w:vAlign w:val="center"/>
          </w:tcPr>
          <w:p w14:paraId="60D2E8E2"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Risk criteria are terms of reference and are used to evaluate the significance or importance of an organization’s risks. They are used to determine whether a specified level of risk is acceptable or tolerable.</w:t>
            </w:r>
          </w:p>
        </w:tc>
      </w:tr>
      <w:tr w:rsidR="00993F42" w:rsidRPr="003C6AE4" w14:paraId="1DB8621D" w14:textId="77777777" w:rsidTr="00993F42">
        <w:trPr>
          <w:trHeight w:val="350"/>
        </w:trPr>
        <w:tc>
          <w:tcPr>
            <w:tcW w:w="1571" w:type="dxa"/>
            <w:gridSpan w:val="2"/>
            <w:shd w:val="clear" w:color="auto" w:fill="F2F2F2" w:themeFill="background1" w:themeFillShade="F2"/>
          </w:tcPr>
          <w:p w14:paraId="3E0568C8" w14:textId="77777777" w:rsidR="00993F42" w:rsidRPr="003C6AE4" w:rsidRDefault="00993F42" w:rsidP="00E31D48">
            <w:pPr>
              <w:spacing w:before="60" w:after="60"/>
              <w:ind w:left="0"/>
              <w:jc w:val="both"/>
              <w:rPr>
                <w:rFonts w:asciiTheme="minorBidi" w:hAnsiTheme="minorBidi"/>
                <w:b/>
                <w:bCs/>
                <w:sz w:val="20"/>
                <w:szCs w:val="20"/>
              </w:rPr>
            </w:pPr>
            <w:r w:rsidRPr="003C6AE4">
              <w:rPr>
                <w:rFonts w:asciiTheme="minorBidi" w:hAnsiTheme="minorBidi"/>
                <w:b/>
                <w:bCs/>
                <w:sz w:val="20"/>
                <w:szCs w:val="20"/>
              </w:rPr>
              <w:t>Risk Communication</w:t>
            </w:r>
          </w:p>
        </w:tc>
        <w:tc>
          <w:tcPr>
            <w:tcW w:w="7557" w:type="dxa"/>
            <w:vAlign w:val="center"/>
          </w:tcPr>
          <w:p w14:paraId="7091A01D" w14:textId="77777777" w:rsidR="00993F42" w:rsidRPr="003C6AE4" w:rsidRDefault="00993F42" w:rsidP="00E31D48">
            <w:pPr>
              <w:spacing w:before="60" w:after="60"/>
              <w:ind w:left="0"/>
              <w:jc w:val="both"/>
              <w:rPr>
                <w:rFonts w:asciiTheme="minorBidi" w:hAnsiTheme="minorBidi"/>
                <w:sz w:val="20"/>
                <w:szCs w:val="20"/>
              </w:rPr>
            </w:pPr>
            <w:r w:rsidRPr="003C6AE4">
              <w:rPr>
                <w:rFonts w:asciiTheme="minorBidi" w:hAnsiTheme="minorBidi"/>
                <w:sz w:val="20"/>
                <w:szCs w:val="20"/>
              </w:rPr>
              <w:t>Risk communication and consultation is a dialogue between an organization and its stakeholders. Discussions could be about the existence of risks, their nature, form, likelihood, and significance, as well as whether or not risks are acceptable or should be treated, and what treatment options should be considered.</w:t>
            </w:r>
          </w:p>
        </w:tc>
      </w:tr>
    </w:tbl>
    <w:p w14:paraId="4598A377" w14:textId="77777777" w:rsidR="00993F42" w:rsidRPr="003C6AE4" w:rsidRDefault="00993F42" w:rsidP="00993F42">
      <w:pPr>
        <w:rPr>
          <w:rFonts w:asciiTheme="minorBidi" w:hAnsiTheme="minorBidi"/>
          <w:sz w:val="20"/>
          <w:szCs w:val="20"/>
        </w:rPr>
      </w:pPr>
    </w:p>
    <w:p w14:paraId="0BC3D72A" w14:textId="77777777" w:rsidR="00993F42" w:rsidRPr="005E177A" w:rsidRDefault="00993F42" w:rsidP="00F72729">
      <w:pPr>
        <w:pStyle w:val="Heading1"/>
        <w:numPr>
          <w:ilvl w:val="0"/>
          <w:numId w:val="97"/>
        </w:numPr>
        <w:spacing w:after="240" w:line="240" w:lineRule="auto"/>
        <w:jc w:val="both"/>
        <w:rPr>
          <w:rFonts w:cs="Arial"/>
        </w:rPr>
      </w:pPr>
      <w:bookmarkStart w:id="128" w:name="_Toc392962654"/>
      <w:bookmarkStart w:id="129" w:name="_Toc407494400"/>
      <w:bookmarkStart w:id="130" w:name="_Toc513546974"/>
      <w:r w:rsidRPr="005E177A">
        <w:rPr>
          <w:rFonts w:cs="Arial"/>
        </w:rPr>
        <w:lastRenderedPageBreak/>
        <w:t>Points of Contact and Additional Resources</w:t>
      </w:r>
      <w:bookmarkEnd w:id="128"/>
      <w:bookmarkEnd w:id="129"/>
      <w:bookmarkEnd w:id="130"/>
    </w:p>
    <w:p w14:paraId="73220BF2" w14:textId="77777777" w:rsidR="00993F42" w:rsidRPr="00E31D48" w:rsidRDefault="00993F42" w:rsidP="00F72729">
      <w:pPr>
        <w:pStyle w:val="ListParagraph"/>
        <w:numPr>
          <w:ilvl w:val="0"/>
          <w:numId w:val="116"/>
        </w:numPr>
        <w:spacing w:before="120" w:after="120" w:line="240" w:lineRule="auto"/>
        <w:jc w:val="both"/>
        <w:rPr>
          <w:rFonts w:ascii="Arial" w:hAnsi="Arial" w:cs="Arial"/>
          <w:b/>
          <w:bCs/>
          <w:color w:val="C45911" w:themeColor="accent2" w:themeShade="BF"/>
          <w:sz w:val="20"/>
          <w:szCs w:val="20"/>
        </w:rPr>
      </w:pPr>
      <w:r w:rsidRPr="00E31D48">
        <w:rPr>
          <w:rFonts w:ascii="Arial" w:hAnsi="Arial" w:cs="Arial"/>
          <w:b/>
          <w:bCs/>
          <w:color w:val="C45911" w:themeColor="accent2" w:themeShade="BF"/>
          <w:sz w:val="20"/>
          <w:szCs w:val="20"/>
        </w:rPr>
        <w:t>Contacts</w:t>
      </w:r>
    </w:p>
    <w:p w14:paraId="7C312AC3" w14:textId="77777777" w:rsidR="00993F42" w:rsidRPr="003C6AE4" w:rsidRDefault="00993F42" w:rsidP="00993F42">
      <w:pPr>
        <w:spacing w:before="120" w:after="120" w:line="240" w:lineRule="auto"/>
        <w:jc w:val="both"/>
        <w:rPr>
          <w:rFonts w:asciiTheme="minorBidi" w:hAnsiTheme="minorBidi"/>
          <w:sz w:val="20"/>
          <w:szCs w:val="20"/>
        </w:rPr>
      </w:pPr>
      <w:r w:rsidRPr="003C6AE4">
        <w:rPr>
          <w:rFonts w:asciiTheme="minorBidi" w:hAnsiTheme="minorBidi"/>
          <w:sz w:val="20"/>
          <w:szCs w:val="20"/>
          <w:highlight w:val="yellow"/>
        </w:rPr>
        <w:t>&lt;QCERT Details&gt;</w:t>
      </w:r>
    </w:p>
    <w:p w14:paraId="054271C1" w14:textId="77777777" w:rsidR="00993F42" w:rsidRPr="003C6AE4" w:rsidRDefault="00993F42" w:rsidP="00993F42">
      <w:pPr>
        <w:spacing w:before="120" w:after="120" w:line="240" w:lineRule="auto"/>
        <w:jc w:val="both"/>
        <w:rPr>
          <w:rFonts w:asciiTheme="minorBidi" w:hAnsiTheme="minorBidi"/>
          <w:sz w:val="20"/>
          <w:szCs w:val="20"/>
        </w:rPr>
      </w:pPr>
    </w:p>
    <w:p w14:paraId="6112B6C7" w14:textId="77777777" w:rsidR="00993F42" w:rsidRPr="00E31D48" w:rsidRDefault="00993F42" w:rsidP="00F72729">
      <w:pPr>
        <w:pStyle w:val="ListParagraph"/>
        <w:numPr>
          <w:ilvl w:val="0"/>
          <w:numId w:val="116"/>
        </w:numPr>
        <w:spacing w:before="120" w:after="120" w:line="240" w:lineRule="auto"/>
        <w:jc w:val="both"/>
        <w:rPr>
          <w:rFonts w:ascii="Arial" w:hAnsi="Arial" w:cs="Arial"/>
          <w:b/>
          <w:bCs/>
          <w:color w:val="C45911" w:themeColor="accent2" w:themeShade="BF"/>
          <w:sz w:val="20"/>
          <w:szCs w:val="20"/>
        </w:rPr>
      </w:pPr>
      <w:r w:rsidRPr="00E31D48">
        <w:rPr>
          <w:rFonts w:ascii="Arial" w:hAnsi="Arial" w:cs="Arial"/>
          <w:b/>
          <w:bCs/>
          <w:color w:val="C45911" w:themeColor="accent2" w:themeShade="BF"/>
          <w:sz w:val="20"/>
          <w:szCs w:val="20"/>
        </w:rPr>
        <w:t>Additional Resources</w:t>
      </w:r>
    </w:p>
    <w:p w14:paraId="25FADCF1" w14:textId="77777777" w:rsidR="00993F42" w:rsidRPr="005E177A" w:rsidRDefault="00993F42" w:rsidP="00F72729">
      <w:pPr>
        <w:pStyle w:val="ListParagraph"/>
        <w:numPr>
          <w:ilvl w:val="3"/>
          <w:numId w:val="92"/>
        </w:numPr>
        <w:spacing w:before="120" w:after="120" w:line="240" w:lineRule="auto"/>
        <w:ind w:left="1170" w:hanging="450"/>
        <w:jc w:val="both"/>
        <w:rPr>
          <w:rFonts w:asciiTheme="minorBidi" w:hAnsiTheme="minorBidi"/>
          <w:sz w:val="20"/>
          <w:szCs w:val="20"/>
        </w:rPr>
      </w:pPr>
      <w:r w:rsidRPr="005E177A">
        <w:rPr>
          <w:rFonts w:asciiTheme="minorBidi" w:hAnsiTheme="minorBidi"/>
          <w:sz w:val="20"/>
          <w:szCs w:val="20"/>
        </w:rPr>
        <w:t>Information Security Risk Management Framework</w:t>
      </w:r>
    </w:p>
    <w:p w14:paraId="23FACB91" w14:textId="77777777" w:rsidR="00993F42" w:rsidRPr="005E177A" w:rsidRDefault="00993F42" w:rsidP="00F72729">
      <w:pPr>
        <w:pStyle w:val="ListParagraph"/>
        <w:numPr>
          <w:ilvl w:val="3"/>
          <w:numId w:val="92"/>
        </w:numPr>
        <w:spacing w:before="120" w:after="120" w:line="240" w:lineRule="auto"/>
        <w:ind w:left="1170" w:hanging="450"/>
        <w:jc w:val="both"/>
        <w:rPr>
          <w:rFonts w:asciiTheme="minorBidi" w:hAnsiTheme="minorBidi"/>
          <w:sz w:val="20"/>
          <w:szCs w:val="20"/>
        </w:rPr>
      </w:pPr>
      <w:r w:rsidRPr="005E177A">
        <w:rPr>
          <w:rFonts w:asciiTheme="minorBidi" w:hAnsiTheme="minorBidi"/>
          <w:sz w:val="20"/>
          <w:szCs w:val="20"/>
        </w:rPr>
        <w:t>Information Security Risk Management Process Flow</w:t>
      </w:r>
    </w:p>
    <w:p w14:paraId="67602E20" w14:textId="77777777" w:rsidR="00993F42" w:rsidRPr="005E177A" w:rsidRDefault="00993F42" w:rsidP="00F72729">
      <w:pPr>
        <w:pStyle w:val="ListParagraph"/>
        <w:numPr>
          <w:ilvl w:val="3"/>
          <w:numId w:val="92"/>
        </w:numPr>
        <w:spacing w:before="120" w:after="120" w:line="240" w:lineRule="auto"/>
        <w:ind w:left="1170" w:hanging="450"/>
        <w:jc w:val="both"/>
        <w:rPr>
          <w:rFonts w:asciiTheme="minorBidi" w:hAnsiTheme="minorBidi"/>
          <w:sz w:val="20"/>
          <w:szCs w:val="20"/>
        </w:rPr>
      </w:pPr>
      <w:r w:rsidRPr="005E177A">
        <w:rPr>
          <w:rFonts w:asciiTheme="minorBidi" w:hAnsiTheme="minorBidi"/>
          <w:sz w:val="20"/>
          <w:szCs w:val="20"/>
        </w:rPr>
        <w:t xml:space="preserve">Information Security Risk Management – Appendix and </w:t>
      </w:r>
    </w:p>
    <w:p w14:paraId="6FD66128" w14:textId="77777777" w:rsidR="00993F42" w:rsidRPr="005E177A" w:rsidRDefault="00993F42" w:rsidP="00F72729">
      <w:pPr>
        <w:pStyle w:val="ListParagraph"/>
        <w:numPr>
          <w:ilvl w:val="3"/>
          <w:numId w:val="92"/>
        </w:numPr>
        <w:spacing w:before="120" w:after="120" w:line="240" w:lineRule="auto"/>
        <w:ind w:left="1170" w:hanging="450"/>
        <w:jc w:val="both"/>
        <w:rPr>
          <w:rFonts w:asciiTheme="minorBidi" w:hAnsiTheme="minorBidi"/>
          <w:sz w:val="20"/>
          <w:szCs w:val="20"/>
        </w:rPr>
      </w:pPr>
      <w:r w:rsidRPr="005E177A">
        <w:rPr>
          <w:rFonts w:asciiTheme="minorBidi" w:hAnsiTheme="minorBidi"/>
          <w:sz w:val="20"/>
          <w:szCs w:val="20"/>
        </w:rPr>
        <w:t>Information Security Risk Register template</w:t>
      </w:r>
    </w:p>
    <w:p w14:paraId="0E5A2C14" w14:textId="77777777" w:rsidR="00993F42" w:rsidRPr="004644AD" w:rsidRDefault="00993F42" w:rsidP="00993F42">
      <w:pPr>
        <w:ind w:left="-180"/>
        <w:rPr>
          <w:rFonts w:ascii="Univers LT 47 CondensedLt" w:hAnsi="Univers LT 47 CondensedLt"/>
        </w:rPr>
      </w:pPr>
    </w:p>
    <w:p w14:paraId="3459A826" w14:textId="77777777" w:rsidR="00993F42" w:rsidRPr="004644AD" w:rsidRDefault="00993F42" w:rsidP="00993F42">
      <w:pPr>
        <w:ind w:left="-180"/>
        <w:rPr>
          <w:rFonts w:ascii="Univers LT 47 CondensedLt" w:hAnsi="Univers LT 47 CondensedLt"/>
        </w:rPr>
      </w:pPr>
    </w:p>
    <w:p w14:paraId="6E948C13" w14:textId="77777777" w:rsidR="00993F42" w:rsidRPr="004644AD" w:rsidRDefault="00993F42" w:rsidP="00993F42">
      <w:pPr>
        <w:ind w:left="-180"/>
        <w:rPr>
          <w:rFonts w:ascii="Univers LT 47 CondensedLt" w:hAnsi="Univers LT 47 CondensedLt"/>
        </w:rPr>
      </w:pPr>
    </w:p>
    <w:p w14:paraId="53CE9FAD" w14:textId="77777777" w:rsidR="00993F42" w:rsidRPr="004644AD" w:rsidRDefault="00993F42" w:rsidP="00993F42">
      <w:pPr>
        <w:ind w:left="-180"/>
        <w:rPr>
          <w:rFonts w:ascii="Univers LT 47 CondensedLt" w:hAnsi="Univers LT 47 CondensedLt"/>
        </w:rPr>
      </w:pPr>
    </w:p>
    <w:p w14:paraId="38D0838B" w14:textId="77777777" w:rsidR="00993F42" w:rsidRPr="004644AD" w:rsidRDefault="00993F42" w:rsidP="00993F42">
      <w:pPr>
        <w:ind w:left="-180"/>
        <w:rPr>
          <w:rFonts w:ascii="Univers LT 47 CondensedLt" w:hAnsi="Univers LT 47 CondensedLt"/>
        </w:rPr>
      </w:pPr>
    </w:p>
    <w:p w14:paraId="32534137" w14:textId="77777777" w:rsidR="00993F42" w:rsidRPr="004644AD" w:rsidRDefault="00993F42" w:rsidP="00993F42">
      <w:pPr>
        <w:ind w:left="-180"/>
        <w:rPr>
          <w:rFonts w:ascii="Univers LT 47 CondensedLt" w:hAnsi="Univers LT 47 CondensedLt"/>
        </w:rPr>
      </w:pPr>
    </w:p>
    <w:p w14:paraId="3EF9AD07" w14:textId="77777777" w:rsidR="00993F42" w:rsidRPr="004644AD" w:rsidRDefault="00993F42" w:rsidP="00993F42">
      <w:pPr>
        <w:ind w:left="-180"/>
        <w:rPr>
          <w:rFonts w:ascii="Univers LT 47 CondensedLt" w:hAnsi="Univers LT 47 CondensedLt"/>
        </w:rPr>
      </w:pPr>
    </w:p>
    <w:p w14:paraId="1FC07EA9" w14:textId="77777777" w:rsidR="00993F42" w:rsidRDefault="00993F42" w:rsidP="00381F20">
      <w:pPr>
        <w:jc w:val="both"/>
      </w:pPr>
    </w:p>
    <w:sectPr w:rsidR="00993F42" w:rsidSect="00793DF2">
      <w:headerReference w:type="default" r:id="rId18"/>
      <w:footerReference w:type="default" r:id="rId19"/>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C8576" w14:textId="77777777" w:rsidR="00523ED0" w:rsidRDefault="00523ED0" w:rsidP="001365EE">
      <w:pPr>
        <w:spacing w:after="0" w:line="240" w:lineRule="auto"/>
      </w:pPr>
      <w:r>
        <w:separator/>
      </w:r>
    </w:p>
  </w:endnote>
  <w:endnote w:type="continuationSeparator" w:id="0">
    <w:p w14:paraId="1C75F700" w14:textId="77777777" w:rsidR="00523ED0" w:rsidRDefault="00523ED0" w:rsidP="00136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Arial-Black">
    <w:altName w:val="Arial Black"/>
    <w:panose1 w:val="00000000000000000000"/>
    <w:charset w:val="00"/>
    <w:family w:val="swiss"/>
    <w:notTrueType/>
    <w:pitch w:val="default"/>
    <w:sig w:usb0="00000003" w:usb1="00000000" w:usb2="00000000" w:usb3="00000000" w:csb0="00000001" w:csb1="00000000"/>
  </w:font>
  <w:font w:name="Univers LT 47 CondensedL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758293"/>
      <w:docPartObj>
        <w:docPartGallery w:val="Page Numbers (Bottom of Page)"/>
        <w:docPartUnique/>
      </w:docPartObj>
    </w:sdtPr>
    <w:sdtEndPr/>
    <w:sdtContent>
      <w:sdt>
        <w:sdtPr>
          <w:id w:val="-1705238520"/>
          <w:docPartObj>
            <w:docPartGallery w:val="Page Numbers (Top of Page)"/>
            <w:docPartUnique/>
          </w:docPartObj>
        </w:sdtPr>
        <w:sdtEndPr/>
        <w:sdtContent>
          <w:p w14:paraId="14B9048F" w14:textId="13C6EF5A" w:rsidR="00E31D48" w:rsidRDefault="00E31D48" w:rsidP="00E31D48">
            <w:pPr>
              <w:pStyle w:val="Footer"/>
            </w:pPr>
            <w:r w:rsidRPr="00441B34">
              <w:rPr>
                <w:rFonts w:asciiTheme="majorHAnsi" w:eastAsiaTheme="majorEastAsia" w:hAnsiTheme="majorHAnsi" w:cstheme="majorBidi"/>
                <w:b/>
                <w:bCs/>
                <w:noProof/>
              </w:rPr>
              <w:drawing>
                <wp:anchor distT="0" distB="0" distL="114300" distR="114300" simplePos="0" relativeHeight="251659264" behindDoc="0" locked="0" layoutInCell="1" allowOverlap="1" wp14:anchorId="30D3C617" wp14:editId="476330FA">
                  <wp:simplePos x="0" y="0"/>
                  <wp:positionH relativeFrom="margin">
                    <wp:align>right</wp:align>
                  </wp:positionH>
                  <wp:positionV relativeFrom="paragraph">
                    <wp:posOffset>5715</wp:posOffset>
                  </wp:positionV>
                  <wp:extent cx="1313815" cy="67564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png"/>
                          <pic:cNvPicPr/>
                        </pic:nvPicPr>
                        <pic:blipFill>
                          <a:blip r:embed="rId1">
                            <a:extLst>
                              <a:ext uri="{28A0092B-C50C-407E-A947-70E740481C1C}">
                                <a14:useLocalDpi xmlns:a14="http://schemas.microsoft.com/office/drawing/2010/main" val="0"/>
                              </a:ext>
                            </a:extLst>
                          </a:blip>
                          <a:stretch>
                            <a:fillRect/>
                          </a:stretch>
                        </pic:blipFill>
                        <pic:spPr>
                          <a:xfrm>
                            <a:off x="0" y="0"/>
                            <a:ext cx="1313815" cy="675640"/>
                          </a:xfrm>
                          <a:prstGeom prst="rect">
                            <a:avLst/>
                          </a:prstGeom>
                        </pic:spPr>
                      </pic:pic>
                    </a:graphicData>
                  </a:graphic>
                </wp:anchor>
              </w:drawing>
            </w:r>
            <w:r w:rsidRPr="00793DF2">
              <w:rPr>
                <w:b/>
                <w:bCs/>
              </w:rPr>
              <w:t xml:space="preserve">Information Security Risk Management </w:t>
            </w:r>
            <w:r w:rsidRPr="00E31D48">
              <w:rPr>
                <w:b/>
                <w:bCs/>
              </w:rPr>
              <w:t>Procedure</w:t>
            </w:r>
            <w:r>
              <w:tab/>
            </w:r>
          </w:p>
          <w:p w14:paraId="18F0A337" w14:textId="1FCCEE2B" w:rsidR="00E31D48" w:rsidRDefault="00E31D48" w:rsidP="00D10C5A">
            <w:pPr>
              <w:pStyle w:val="Footer"/>
            </w:pPr>
            <w:r w:rsidRPr="00441B34">
              <w:t>Version</w:t>
            </w:r>
            <w:r>
              <w:rPr>
                <w:b/>
                <w:bCs/>
              </w:rPr>
              <w:t>: 1.2</w:t>
            </w:r>
            <w:r>
              <w:tab/>
              <w:t xml:space="preserve">Page </w:t>
            </w:r>
            <w:r>
              <w:rPr>
                <w:b/>
                <w:bCs/>
                <w:sz w:val="24"/>
                <w:szCs w:val="24"/>
              </w:rPr>
              <w:fldChar w:fldCharType="begin"/>
            </w:r>
            <w:r>
              <w:rPr>
                <w:b/>
                <w:bCs/>
              </w:rPr>
              <w:instrText xml:space="preserve"> PAGE </w:instrText>
            </w:r>
            <w:r>
              <w:rPr>
                <w:b/>
                <w:bCs/>
                <w:sz w:val="24"/>
                <w:szCs w:val="24"/>
              </w:rPr>
              <w:fldChar w:fldCharType="separate"/>
            </w:r>
            <w:r w:rsidR="002B548D">
              <w:rPr>
                <w:b/>
                <w:bCs/>
                <w:noProof/>
              </w:rPr>
              <w:t>30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B548D">
              <w:rPr>
                <w:b/>
                <w:bCs/>
                <w:noProof/>
              </w:rPr>
              <w:t>31</w:t>
            </w:r>
            <w:r>
              <w:rPr>
                <w:b/>
                <w:bCs/>
                <w:sz w:val="24"/>
                <w:szCs w:val="24"/>
              </w:rPr>
              <w:fldChar w:fldCharType="end"/>
            </w:r>
          </w:p>
          <w:p w14:paraId="62B23079" w14:textId="7334BD4F" w:rsidR="00E31D48" w:rsidRDefault="00E31D48" w:rsidP="00441B34">
            <w:pPr>
              <w:pStyle w:val="Footer"/>
            </w:pPr>
            <w:r w:rsidRPr="00441B34">
              <w:t>Classification</w:t>
            </w:r>
            <w:r w:rsidRPr="007505FC">
              <w:t xml:space="preserve">: </w:t>
            </w:r>
            <w:r>
              <w:t>public</w:t>
            </w:r>
          </w:p>
        </w:sdtContent>
      </w:sdt>
    </w:sdtContent>
  </w:sdt>
  <w:p w14:paraId="68FA7456" w14:textId="77777777" w:rsidR="00E31D48" w:rsidRDefault="00E31D48" w:rsidP="00381F2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157DD" w14:textId="77777777" w:rsidR="00523ED0" w:rsidRDefault="00523ED0" w:rsidP="001365EE">
      <w:pPr>
        <w:spacing w:after="0" w:line="240" w:lineRule="auto"/>
      </w:pPr>
      <w:r>
        <w:separator/>
      </w:r>
    </w:p>
  </w:footnote>
  <w:footnote w:type="continuationSeparator" w:id="0">
    <w:p w14:paraId="03DC2AC0" w14:textId="77777777" w:rsidR="00523ED0" w:rsidRDefault="00523ED0" w:rsidP="001365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5396C" w14:textId="3A656825" w:rsidR="00E31D48" w:rsidRDefault="00E31D48" w:rsidP="00381F20">
    <w:pPr>
      <w:pStyle w:val="Header"/>
      <w:jc w:val="center"/>
    </w:pPr>
    <w:r>
      <w:rPr>
        <w:noProof/>
      </w:rPr>
      <w:drawing>
        <wp:inline distT="0" distB="0" distL="0" distR="0" wp14:anchorId="5F5927BC" wp14:editId="4FC408EC">
          <wp:extent cx="2127250" cy="713089"/>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TC_New_logo.jpg"/>
                  <pic:cNvPicPr/>
                </pic:nvPicPr>
                <pic:blipFill>
                  <a:blip r:embed="rId1">
                    <a:extLst>
                      <a:ext uri="{28A0092B-C50C-407E-A947-70E740481C1C}">
                        <a14:useLocalDpi xmlns:a14="http://schemas.microsoft.com/office/drawing/2010/main" val="0"/>
                      </a:ext>
                    </a:extLst>
                  </a:blip>
                  <a:stretch>
                    <a:fillRect/>
                  </a:stretch>
                </pic:blipFill>
                <pic:spPr>
                  <a:xfrm>
                    <a:off x="0" y="0"/>
                    <a:ext cx="2223039" cy="74519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2732"/>
    <w:multiLevelType w:val="multilevel"/>
    <w:tmpl w:val="864691FE"/>
    <w:styleLink w:val="Style15"/>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197E3B"/>
    <w:multiLevelType w:val="multilevel"/>
    <w:tmpl w:val="135C3296"/>
    <w:styleLink w:val="Style71"/>
    <w:lvl w:ilvl="0">
      <w:start w:val="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493880"/>
    <w:multiLevelType w:val="multilevel"/>
    <w:tmpl w:val="12F0EA44"/>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0850AA"/>
    <w:multiLevelType w:val="multilevel"/>
    <w:tmpl w:val="953A7212"/>
    <w:styleLink w:val="Style1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3F238D"/>
    <w:multiLevelType w:val="multilevel"/>
    <w:tmpl w:val="2C2E39F0"/>
    <w:styleLink w:val="Style5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4.%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49187D"/>
    <w:multiLevelType w:val="hybridMultilevel"/>
    <w:tmpl w:val="3510F942"/>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068F508D"/>
    <w:multiLevelType w:val="multilevel"/>
    <w:tmpl w:val="C394975C"/>
    <w:styleLink w:val="Style52"/>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7993B32"/>
    <w:multiLevelType w:val="multilevel"/>
    <w:tmpl w:val="9FDA0674"/>
    <w:styleLink w:val="Style70"/>
    <w:lvl w:ilvl="0">
      <w:start w:val="2"/>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8DB73A8"/>
    <w:multiLevelType w:val="hybridMultilevel"/>
    <w:tmpl w:val="A8008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C74C18"/>
    <w:multiLevelType w:val="multilevel"/>
    <w:tmpl w:val="461646CA"/>
    <w:styleLink w:val="Style73"/>
    <w:lvl w:ilvl="0">
      <w:start w:val="2"/>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C0F5C9C"/>
    <w:multiLevelType w:val="multilevel"/>
    <w:tmpl w:val="E6D87190"/>
    <w:styleLink w:val="Style59"/>
    <w:lvl w:ilvl="0">
      <w:start w:val="3"/>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2F1981"/>
    <w:multiLevelType w:val="multilevel"/>
    <w:tmpl w:val="3DB0E45C"/>
    <w:styleLink w:val="Style24"/>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1.%2.2.%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C60702F"/>
    <w:multiLevelType w:val="hybridMultilevel"/>
    <w:tmpl w:val="07F6BA5E"/>
    <w:lvl w:ilvl="0" w:tplc="D8E0B172">
      <w:start w:val="1"/>
      <w:numFmt w:val="lowerLetter"/>
      <w:lvlText w:val="%1."/>
      <w:lvlJc w:val="left"/>
      <w:pPr>
        <w:ind w:left="1530" w:hanging="360"/>
      </w:pPr>
    </w:lvl>
    <w:lvl w:ilvl="1" w:tplc="0A9C7088" w:tentative="1">
      <w:start w:val="1"/>
      <w:numFmt w:val="lowerLetter"/>
      <w:lvlText w:val="%2."/>
      <w:lvlJc w:val="left"/>
      <w:pPr>
        <w:ind w:left="2250" w:hanging="360"/>
      </w:pPr>
    </w:lvl>
    <w:lvl w:ilvl="2" w:tplc="8E4ED9C4" w:tentative="1">
      <w:start w:val="1"/>
      <w:numFmt w:val="lowerRoman"/>
      <w:lvlText w:val="%3."/>
      <w:lvlJc w:val="right"/>
      <w:pPr>
        <w:ind w:left="2970" w:hanging="180"/>
      </w:pPr>
    </w:lvl>
    <w:lvl w:ilvl="3" w:tplc="CD8E4490" w:tentative="1">
      <w:start w:val="1"/>
      <w:numFmt w:val="decimal"/>
      <w:lvlText w:val="%4."/>
      <w:lvlJc w:val="left"/>
      <w:pPr>
        <w:ind w:left="3690" w:hanging="360"/>
      </w:pPr>
    </w:lvl>
    <w:lvl w:ilvl="4" w:tplc="96B66164" w:tentative="1">
      <w:start w:val="1"/>
      <w:numFmt w:val="lowerLetter"/>
      <w:lvlText w:val="%5."/>
      <w:lvlJc w:val="left"/>
      <w:pPr>
        <w:ind w:left="4410" w:hanging="360"/>
      </w:pPr>
    </w:lvl>
    <w:lvl w:ilvl="5" w:tplc="C1A09B72" w:tentative="1">
      <w:start w:val="1"/>
      <w:numFmt w:val="lowerRoman"/>
      <w:lvlText w:val="%6."/>
      <w:lvlJc w:val="right"/>
      <w:pPr>
        <w:ind w:left="5130" w:hanging="180"/>
      </w:pPr>
    </w:lvl>
    <w:lvl w:ilvl="6" w:tplc="E9A4EE9E" w:tentative="1">
      <w:start w:val="1"/>
      <w:numFmt w:val="decimal"/>
      <w:lvlText w:val="%7."/>
      <w:lvlJc w:val="left"/>
      <w:pPr>
        <w:ind w:left="5850" w:hanging="360"/>
      </w:pPr>
    </w:lvl>
    <w:lvl w:ilvl="7" w:tplc="A49ED93A" w:tentative="1">
      <w:start w:val="1"/>
      <w:numFmt w:val="lowerLetter"/>
      <w:lvlText w:val="%8."/>
      <w:lvlJc w:val="left"/>
      <w:pPr>
        <w:ind w:left="6570" w:hanging="360"/>
      </w:pPr>
    </w:lvl>
    <w:lvl w:ilvl="8" w:tplc="401A7BBC" w:tentative="1">
      <w:start w:val="1"/>
      <w:numFmt w:val="lowerRoman"/>
      <w:lvlText w:val="%9."/>
      <w:lvlJc w:val="right"/>
      <w:pPr>
        <w:ind w:left="7290" w:hanging="180"/>
      </w:pPr>
    </w:lvl>
  </w:abstractNum>
  <w:abstractNum w:abstractNumId="13" w15:restartNumberingAfterBreak="0">
    <w:nsid w:val="0CAA18C8"/>
    <w:multiLevelType w:val="multilevel"/>
    <w:tmpl w:val="80A26272"/>
    <w:styleLink w:val="Style45"/>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E020318"/>
    <w:multiLevelType w:val="hybridMultilevel"/>
    <w:tmpl w:val="71F2DED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0F696B77"/>
    <w:multiLevelType w:val="multilevel"/>
    <w:tmpl w:val="01B60B3A"/>
    <w:styleLink w:val="Style54"/>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3.4.%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FE43EA1"/>
    <w:multiLevelType w:val="hybridMultilevel"/>
    <w:tmpl w:val="3510F942"/>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107C0D82"/>
    <w:multiLevelType w:val="multilevel"/>
    <w:tmpl w:val="7B3E873A"/>
    <w:styleLink w:val="Style56"/>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4.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0D7456B"/>
    <w:multiLevelType w:val="hybridMultilevel"/>
    <w:tmpl w:val="DEC4B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C307FD"/>
    <w:multiLevelType w:val="hybridMultilevel"/>
    <w:tmpl w:val="E98A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D239B1"/>
    <w:multiLevelType w:val="multilevel"/>
    <w:tmpl w:val="9C8ADBE8"/>
    <w:styleLink w:val="Style23"/>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1.%2.2.%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3A66C58"/>
    <w:multiLevelType w:val="hybridMultilevel"/>
    <w:tmpl w:val="EA0C685C"/>
    <w:lvl w:ilvl="0" w:tplc="6EB44780">
      <w:start w:val="1"/>
      <w:numFmt w:val="lowerLetter"/>
      <w:lvlText w:val="%1."/>
      <w:lvlJc w:val="left"/>
      <w:pPr>
        <w:ind w:left="1530" w:hanging="360"/>
      </w:pPr>
    </w:lvl>
    <w:lvl w:ilvl="1" w:tplc="5E3E0AD0" w:tentative="1">
      <w:start w:val="1"/>
      <w:numFmt w:val="lowerLetter"/>
      <w:lvlText w:val="%2."/>
      <w:lvlJc w:val="left"/>
      <w:pPr>
        <w:ind w:left="2250" w:hanging="360"/>
      </w:pPr>
    </w:lvl>
    <w:lvl w:ilvl="2" w:tplc="406CE52A" w:tentative="1">
      <w:start w:val="1"/>
      <w:numFmt w:val="lowerRoman"/>
      <w:lvlText w:val="%3."/>
      <w:lvlJc w:val="right"/>
      <w:pPr>
        <w:ind w:left="2970" w:hanging="180"/>
      </w:pPr>
    </w:lvl>
    <w:lvl w:ilvl="3" w:tplc="24645328" w:tentative="1">
      <w:start w:val="1"/>
      <w:numFmt w:val="decimal"/>
      <w:lvlText w:val="%4."/>
      <w:lvlJc w:val="left"/>
      <w:pPr>
        <w:ind w:left="3690" w:hanging="360"/>
      </w:pPr>
    </w:lvl>
    <w:lvl w:ilvl="4" w:tplc="9AD676CE" w:tentative="1">
      <w:start w:val="1"/>
      <w:numFmt w:val="lowerLetter"/>
      <w:lvlText w:val="%5."/>
      <w:lvlJc w:val="left"/>
      <w:pPr>
        <w:ind w:left="4410" w:hanging="360"/>
      </w:pPr>
    </w:lvl>
    <w:lvl w:ilvl="5" w:tplc="316AFA02" w:tentative="1">
      <w:start w:val="1"/>
      <w:numFmt w:val="lowerRoman"/>
      <w:lvlText w:val="%6."/>
      <w:lvlJc w:val="right"/>
      <w:pPr>
        <w:ind w:left="5130" w:hanging="180"/>
      </w:pPr>
    </w:lvl>
    <w:lvl w:ilvl="6" w:tplc="A11C3798" w:tentative="1">
      <w:start w:val="1"/>
      <w:numFmt w:val="decimal"/>
      <w:lvlText w:val="%7."/>
      <w:lvlJc w:val="left"/>
      <w:pPr>
        <w:ind w:left="5850" w:hanging="360"/>
      </w:pPr>
    </w:lvl>
    <w:lvl w:ilvl="7" w:tplc="200A74EE" w:tentative="1">
      <w:start w:val="1"/>
      <w:numFmt w:val="lowerLetter"/>
      <w:lvlText w:val="%8."/>
      <w:lvlJc w:val="left"/>
      <w:pPr>
        <w:ind w:left="6570" w:hanging="360"/>
      </w:pPr>
    </w:lvl>
    <w:lvl w:ilvl="8" w:tplc="5718BEBC" w:tentative="1">
      <w:start w:val="1"/>
      <w:numFmt w:val="lowerRoman"/>
      <w:lvlText w:val="%9."/>
      <w:lvlJc w:val="right"/>
      <w:pPr>
        <w:ind w:left="7290" w:hanging="180"/>
      </w:pPr>
    </w:lvl>
  </w:abstractNum>
  <w:abstractNum w:abstractNumId="22" w15:restartNumberingAfterBreak="0">
    <w:nsid w:val="160607AC"/>
    <w:multiLevelType w:val="hybridMultilevel"/>
    <w:tmpl w:val="E884BA3C"/>
    <w:lvl w:ilvl="0" w:tplc="D53885AC">
      <w:start w:val="1"/>
      <w:numFmt w:val="bullet"/>
      <w:lvlText w:val=""/>
      <w:lvlJc w:val="left"/>
      <w:pPr>
        <w:ind w:left="1530" w:hanging="360"/>
      </w:pPr>
      <w:rPr>
        <w:rFonts w:ascii="Wingdings" w:hAnsi="Wingdings"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16905101"/>
    <w:multiLevelType w:val="multilevel"/>
    <w:tmpl w:val="7EEA7B42"/>
    <w:styleLink w:val="Style39"/>
    <w:lvl w:ilvl="0">
      <w:start w:val="4"/>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4.%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7135BBE"/>
    <w:multiLevelType w:val="multilevel"/>
    <w:tmpl w:val="487C37F6"/>
    <w:styleLink w:val="Style4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99B015A"/>
    <w:multiLevelType w:val="multilevel"/>
    <w:tmpl w:val="A1A4C30C"/>
    <w:styleLink w:val="Style27"/>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BE145E4"/>
    <w:multiLevelType w:val="multilevel"/>
    <w:tmpl w:val="0409001F"/>
    <w:styleLink w:val="Style11"/>
    <w:lvl w:ilvl="0">
      <w:start w:val="2"/>
      <w:numFmt w:val="decimal"/>
      <w:lvlText w:val="%1."/>
      <w:lvlJc w:val="left"/>
      <w:pPr>
        <w:ind w:left="360" w:hanging="360"/>
      </w:pPr>
      <w:rPr>
        <w:rFonts w:hint="default"/>
      </w:r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CD26204"/>
    <w:multiLevelType w:val="hybridMultilevel"/>
    <w:tmpl w:val="3510F942"/>
    <w:lvl w:ilvl="0" w:tplc="595E0112">
      <w:start w:val="1"/>
      <w:numFmt w:val="lowerLetter"/>
      <w:lvlText w:val="%1."/>
      <w:lvlJc w:val="left"/>
      <w:pPr>
        <w:ind w:left="1530" w:hanging="360"/>
      </w:pPr>
    </w:lvl>
    <w:lvl w:ilvl="1" w:tplc="51745CA8" w:tentative="1">
      <w:start w:val="1"/>
      <w:numFmt w:val="lowerLetter"/>
      <w:lvlText w:val="%2."/>
      <w:lvlJc w:val="left"/>
      <w:pPr>
        <w:ind w:left="2250" w:hanging="360"/>
      </w:pPr>
    </w:lvl>
    <w:lvl w:ilvl="2" w:tplc="2A8A3E64" w:tentative="1">
      <w:start w:val="1"/>
      <w:numFmt w:val="lowerRoman"/>
      <w:lvlText w:val="%3."/>
      <w:lvlJc w:val="right"/>
      <w:pPr>
        <w:ind w:left="2970" w:hanging="180"/>
      </w:pPr>
    </w:lvl>
    <w:lvl w:ilvl="3" w:tplc="174E5F3E" w:tentative="1">
      <w:start w:val="1"/>
      <w:numFmt w:val="decimal"/>
      <w:lvlText w:val="%4."/>
      <w:lvlJc w:val="left"/>
      <w:pPr>
        <w:ind w:left="3690" w:hanging="360"/>
      </w:pPr>
    </w:lvl>
    <w:lvl w:ilvl="4" w:tplc="51B2A5D4" w:tentative="1">
      <w:start w:val="1"/>
      <w:numFmt w:val="lowerLetter"/>
      <w:lvlText w:val="%5."/>
      <w:lvlJc w:val="left"/>
      <w:pPr>
        <w:ind w:left="4410" w:hanging="360"/>
      </w:pPr>
    </w:lvl>
    <w:lvl w:ilvl="5" w:tplc="6840B75E" w:tentative="1">
      <w:start w:val="1"/>
      <w:numFmt w:val="lowerRoman"/>
      <w:lvlText w:val="%6."/>
      <w:lvlJc w:val="right"/>
      <w:pPr>
        <w:ind w:left="5130" w:hanging="180"/>
      </w:pPr>
    </w:lvl>
    <w:lvl w:ilvl="6" w:tplc="3FBECF02" w:tentative="1">
      <w:start w:val="1"/>
      <w:numFmt w:val="decimal"/>
      <w:lvlText w:val="%7."/>
      <w:lvlJc w:val="left"/>
      <w:pPr>
        <w:ind w:left="5850" w:hanging="360"/>
      </w:pPr>
    </w:lvl>
    <w:lvl w:ilvl="7" w:tplc="133AF118" w:tentative="1">
      <w:start w:val="1"/>
      <w:numFmt w:val="lowerLetter"/>
      <w:lvlText w:val="%8."/>
      <w:lvlJc w:val="left"/>
      <w:pPr>
        <w:ind w:left="6570" w:hanging="360"/>
      </w:pPr>
    </w:lvl>
    <w:lvl w:ilvl="8" w:tplc="BFCA549E" w:tentative="1">
      <w:start w:val="1"/>
      <w:numFmt w:val="lowerRoman"/>
      <w:lvlText w:val="%9."/>
      <w:lvlJc w:val="right"/>
      <w:pPr>
        <w:ind w:left="7290" w:hanging="180"/>
      </w:pPr>
    </w:lvl>
  </w:abstractNum>
  <w:abstractNum w:abstractNumId="28" w15:restartNumberingAfterBreak="0">
    <w:nsid w:val="1D297722"/>
    <w:multiLevelType w:val="multilevel"/>
    <w:tmpl w:val="86F60446"/>
    <w:styleLink w:val="Style6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036728E"/>
    <w:multiLevelType w:val="hybridMultilevel"/>
    <w:tmpl w:val="EA0C685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20615D8E"/>
    <w:multiLevelType w:val="multilevel"/>
    <w:tmpl w:val="BF4C7B28"/>
    <w:styleLink w:val="Style2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6"/>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11A13C7"/>
    <w:multiLevelType w:val="multilevel"/>
    <w:tmpl w:val="C212C400"/>
    <w:styleLink w:val="Style17"/>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2530554"/>
    <w:multiLevelType w:val="multilevel"/>
    <w:tmpl w:val="5EFC3EA2"/>
    <w:styleLink w:val="Style32"/>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3.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4E05D39"/>
    <w:multiLevelType w:val="multilevel"/>
    <w:tmpl w:val="688C4D50"/>
    <w:styleLink w:val="Style47"/>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5364CD7"/>
    <w:multiLevelType w:val="multilevel"/>
    <w:tmpl w:val="0409001F"/>
    <w:styleLink w:val="Style10"/>
    <w:lvl w:ilvl="0">
      <w:start w:val="2"/>
      <w:numFmt w:val="decimal"/>
      <w:lvlText w:val="%1."/>
      <w:lvlJc w:val="left"/>
      <w:pPr>
        <w:ind w:left="360" w:hanging="360"/>
      </w:pPr>
      <w:rPr>
        <w:rFonts w:hint="default"/>
      </w:r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5723F32"/>
    <w:multiLevelType w:val="multilevel"/>
    <w:tmpl w:val="1BCE172C"/>
    <w:styleLink w:val="Style19"/>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59F0750"/>
    <w:multiLevelType w:val="hybridMultilevel"/>
    <w:tmpl w:val="3510F942"/>
    <w:lvl w:ilvl="0" w:tplc="595E0112">
      <w:start w:val="1"/>
      <w:numFmt w:val="lowerLetter"/>
      <w:lvlText w:val="%1."/>
      <w:lvlJc w:val="left"/>
      <w:pPr>
        <w:ind w:left="1530" w:hanging="360"/>
      </w:pPr>
    </w:lvl>
    <w:lvl w:ilvl="1" w:tplc="51745CA8" w:tentative="1">
      <w:start w:val="1"/>
      <w:numFmt w:val="lowerLetter"/>
      <w:lvlText w:val="%2."/>
      <w:lvlJc w:val="left"/>
      <w:pPr>
        <w:ind w:left="2250" w:hanging="360"/>
      </w:pPr>
    </w:lvl>
    <w:lvl w:ilvl="2" w:tplc="2A8A3E64" w:tentative="1">
      <w:start w:val="1"/>
      <w:numFmt w:val="lowerRoman"/>
      <w:lvlText w:val="%3."/>
      <w:lvlJc w:val="right"/>
      <w:pPr>
        <w:ind w:left="2970" w:hanging="180"/>
      </w:pPr>
    </w:lvl>
    <w:lvl w:ilvl="3" w:tplc="174E5F3E" w:tentative="1">
      <w:start w:val="1"/>
      <w:numFmt w:val="decimal"/>
      <w:lvlText w:val="%4."/>
      <w:lvlJc w:val="left"/>
      <w:pPr>
        <w:ind w:left="3690" w:hanging="360"/>
      </w:pPr>
    </w:lvl>
    <w:lvl w:ilvl="4" w:tplc="51B2A5D4" w:tentative="1">
      <w:start w:val="1"/>
      <w:numFmt w:val="lowerLetter"/>
      <w:lvlText w:val="%5."/>
      <w:lvlJc w:val="left"/>
      <w:pPr>
        <w:ind w:left="4410" w:hanging="360"/>
      </w:pPr>
    </w:lvl>
    <w:lvl w:ilvl="5" w:tplc="6840B75E" w:tentative="1">
      <w:start w:val="1"/>
      <w:numFmt w:val="lowerRoman"/>
      <w:lvlText w:val="%6."/>
      <w:lvlJc w:val="right"/>
      <w:pPr>
        <w:ind w:left="5130" w:hanging="180"/>
      </w:pPr>
    </w:lvl>
    <w:lvl w:ilvl="6" w:tplc="3FBECF02" w:tentative="1">
      <w:start w:val="1"/>
      <w:numFmt w:val="decimal"/>
      <w:lvlText w:val="%7."/>
      <w:lvlJc w:val="left"/>
      <w:pPr>
        <w:ind w:left="5850" w:hanging="360"/>
      </w:pPr>
    </w:lvl>
    <w:lvl w:ilvl="7" w:tplc="133AF118" w:tentative="1">
      <w:start w:val="1"/>
      <w:numFmt w:val="lowerLetter"/>
      <w:lvlText w:val="%8."/>
      <w:lvlJc w:val="left"/>
      <w:pPr>
        <w:ind w:left="6570" w:hanging="360"/>
      </w:pPr>
    </w:lvl>
    <w:lvl w:ilvl="8" w:tplc="BFCA549E" w:tentative="1">
      <w:start w:val="1"/>
      <w:numFmt w:val="lowerRoman"/>
      <w:lvlText w:val="%9."/>
      <w:lvlJc w:val="right"/>
      <w:pPr>
        <w:ind w:left="7290" w:hanging="180"/>
      </w:pPr>
    </w:lvl>
  </w:abstractNum>
  <w:abstractNum w:abstractNumId="37" w15:restartNumberingAfterBreak="0">
    <w:nsid w:val="26220FCE"/>
    <w:multiLevelType w:val="multilevel"/>
    <w:tmpl w:val="B4C8E694"/>
    <w:styleLink w:val="Style30"/>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62F139D"/>
    <w:multiLevelType w:val="multilevel"/>
    <w:tmpl w:val="7ACA1D0E"/>
    <w:styleLink w:val="Style68"/>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4.4.%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7BA4FFA"/>
    <w:multiLevelType w:val="multilevel"/>
    <w:tmpl w:val="14B230E0"/>
    <w:styleLink w:val="Style49"/>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8C65DA1"/>
    <w:multiLevelType w:val="hybridMultilevel"/>
    <w:tmpl w:val="3510F942"/>
    <w:lvl w:ilvl="0" w:tplc="595E0112">
      <w:start w:val="1"/>
      <w:numFmt w:val="lowerLetter"/>
      <w:lvlText w:val="%1."/>
      <w:lvlJc w:val="left"/>
      <w:pPr>
        <w:ind w:left="1530" w:hanging="360"/>
      </w:pPr>
    </w:lvl>
    <w:lvl w:ilvl="1" w:tplc="51745CA8" w:tentative="1">
      <w:start w:val="1"/>
      <w:numFmt w:val="lowerLetter"/>
      <w:lvlText w:val="%2."/>
      <w:lvlJc w:val="left"/>
      <w:pPr>
        <w:ind w:left="2250" w:hanging="360"/>
      </w:pPr>
    </w:lvl>
    <w:lvl w:ilvl="2" w:tplc="2A8A3E64" w:tentative="1">
      <w:start w:val="1"/>
      <w:numFmt w:val="lowerRoman"/>
      <w:lvlText w:val="%3."/>
      <w:lvlJc w:val="right"/>
      <w:pPr>
        <w:ind w:left="2970" w:hanging="180"/>
      </w:pPr>
    </w:lvl>
    <w:lvl w:ilvl="3" w:tplc="174E5F3E" w:tentative="1">
      <w:start w:val="1"/>
      <w:numFmt w:val="decimal"/>
      <w:lvlText w:val="%4."/>
      <w:lvlJc w:val="left"/>
      <w:pPr>
        <w:ind w:left="3690" w:hanging="360"/>
      </w:pPr>
    </w:lvl>
    <w:lvl w:ilvl="4" w:tplc="51B2A5D4" w:tentative="1">
      <w:start w:val="1"/>
      <w:numFmt w:val="lowerLetter"/>
      <w:lvlText w:val="%5."/>
      <w:lvlJc w:val="left"/>
      <w:pPr>
        <w:ind w:left="4410" w:hanging="360"/>
      </w:pPr>
    </w:lvl>
    <w:lvl w:ilvl="5" w:tplc="6840B75E" w:tentative="1">
      <w:start w:val="1"/>
      <w:numFmt w:val="lowerRoman"/>
      <w:lvlText w:val="%6."/>
      <w:lvlJc w:val="right"/>
      <w:pPr>
        <w:ind w:left="5130" w:hanging="180"/>
      </w:pPr>
    </w:lvl>
    <w:lvl w:ilvl="6" w:tplc="3FBECF02" w:tentative="1">
      <w:start w:val="1"/>
      <w:numFmt w:val="decimal"/>
      <w:lvlText w:val="%7."/>
      <w:lvlJc w:val="left"/>
      <w:pPr>
        <w:ind w:left="5850" w:hanging="360"/>
      </w:pPr>
    </w:lvl>
    <w:lvl w:ilvl="7" w:tplc="133AF118" w:tentative="1">
      <w:start w:val="1"/>
      <w:numFmt w:val="lowerLetter"/>
      <w:lvlText w:val="%8."/>
      <w:lvlJc w:val="left"/>
      <w:pPr>
        <w:ind w:left="6570" w:hanging="360"/>
      </w:pPr>
    </w:lvl>
    <w:lvl w:ilvl="8" w:tplc="BFCA549E" w:tentative="1">
      <w:start w:val="1"/>
      <w:numFmt w:val="lowerRoman"/>
      <w:lvlText w:val="%9."/>
      <w:lvlJc w:val="right"/>
      <w:pPr>
        <w:ind w:left="7290" w:hanging="180"/>
      </w:pPr>
    </w:lvl>
  </w:abstractNum>
  <w:abstractNum w:abstractNumId="41" w15:restartNumberingAfterBreak="0">
    <w:nsid w:val="291C53F9"/>
    <w:multiLevelType w:val="hybridMultilevel"/>
    <w:tmpl w:val="1C1A607C"/>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15:restartNumberingAfterBreak="0">
    <w:nsid w:val="2A1063CF"/>
    <w:multiLevelType w:val="hybridMultilevel"/>
    <w:tmpl w:val="C2EED262"/>
    <w:lvl w:ilvl="0" w:tplc="593A91C0">
      <w:start w:val="1"/>
      <w:numFmt w:val="lowerLetter"/>
      <w:lvlText w:val="%1."/>
      <w:lvlJc w:val="left"/>
      <w:pPr>
        <w:ind w:left="1530" w:hanging="360"/>
      </w:pPr>
    </w:lvl>
    <w:lvl w:ilvl="1" w:tplc="DB669816" w:tentative="1">
      <w:start w:val="1"/>
      <w:numFmt w:val="lowerLetter"/>
      <w:lvlText w:val="%2."/>
      <w:lvlJc w:val="left"/>
      <w:pPr>
        <w:ind w:left="2250" w:hanging="360"/>
      </w:pPr>
    </w:lvl>
    <w:lvl w:ilvl="2" w:tplc="1F625006">
      <w:start w:val="1"/>
      <w:numFmt w:val="lowerRoman"/>
      <w:lvlText w:val="%3."/>
      <w:lvlJc w:val="right"/>
      <w:pPr>
        <w:ind w:left="2970" w:hanging="180"/>
      </w:pPr>
    </w:lvl>
    <w:lvl w:ilvl="3" w:tplc="61E86530" w:tentative="1">
      <w:start w:val="1"/>
      <w:numFmt w:val="decimal"/>
      <w:lvlText w:val="%4."/>
      <w:lvlJc w:val="left"/>
      <w:pPr>
        <w:ind w:left="3690" w:hanging="360"/>
      </w:pPr>
    </w:lvl>
    <w:lvl w:ilvl="4" w:tplc="469C4CF4" w:tentative="1">
      <w:start w:val="1"/>
      <w:numFmt w:val="lowerLetter"/>
      <w:lvlText w:val="%5."/>
      <w:lvlJc w:val="left"/>
      <w:pPr>
        <w:ind w:left="4410" w:hanging="360"/>
      </w:pPr>
    </w:lvl>
    <w:lvl w:ilvl="5" w:tplc="9FB45D90" w:tentative="1">
      <w:start w:val="1"/>
      <w:numFmt w:val="lowerRoman"/>
      <w:lvlText w:val="%6."/>
      <w:lvlJc w:val="right"/>
      <w:pPr>
        <w:ind w:left="5130" w:hanging="180"/>
      </w:pPr>
    </w:lvl>
    <w:lvl w:ilvl="6" w:tplc="E11A49A6" w:tentative="1">
      <w:start w:val="1"/>
      <w:numFmt w:val="decimal"/>
      <w:lvlText w:val="%7."/>
      <w:lvlJc w:val="left"/>
      <w:pPr>
        <w:ind w:left="5850" w:hanging="360"/>
      </w:pPr>
    </w:lvl>
    <w:lvl w:ilvl="7" w:tplc="FCEA37A8" w:tentative="1">
      <w:start w:val="1"/>
      <w:numFmt w:val="lowerLetter"/>
      <w:lvlText w:val="%8."/>
      <w:lvlJc w:val="left"/>
      <w:pPr>
        <w:ind w:left="6570" w:hanging="360"/>
      </w:pPr>
    </w:lvl>
    <w:lvl w:ilvl="8" w:tplc="BA72586A" w:tentative="1">
      <w:start w:val="1"/>
      <w:numFmt w:val="lowerRoman"/>
      <w:lvlText w:val="%9."/>
      <w:lvlJc w:val="right"/>
      <w:pPr>
        <w:ind w:left="7290" w:hanging="180"/>
      </w:pPr>
    </w:lvl>
  </w:abstractNum>
  <w:abstractNum w:abstractNumId="43" w15:restartNumberingAfterBreak="0">
    <w:nsid w:val="2E45501A"/>
    <w:multiLevelType w:val="hybridMultilevel"/>
    <w:tmpl w:val="79D2D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6209C5"/>
    <w:multiLevelType w:val="multilevel"/>
    <w:tmpl w:val="F46EC580"/>
    <w:styleLink w:val="Style34"/>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1D90675"/>
    <w:multiLevelType w:val="hybridMultilevel"/>
    <w:tmpl w:val="3510F942"/>
    <w:lvl w:ilvl="0" w:tplc="DF9600C8">
      <w:start w:val="1"/>
      <w:numFmt w:val="lowerLetter"/>
      <w:lvlText w:val="%1."/>
      <w:lvlJc w:val="left"/>
      <w:pPr>
        <w:ind w:left="1530" w:hanging="360"/>
      </w:pPr>
    </w:lvl>
    <w:lvl w:ilvl="1" w:tplc="6908D84C" w:tentative="1">
      <w:start w:val="1"/>
      <w:numFmt w:val="lowerLetter"/>
      <w:lvlText w:val="%2."/>
      <w:lvlJc w:val="left"/>
      <w:pPr>
        <w:ind w:left="2250" w:hanging="360"/>
      </w:pPr>
    </w:lvl>
    <w:lvl w:ilvl="2" w:tplc="97644A9A" w:tentative="1">
      <w:start w:val="1"/>
      <w:numFmt w:val="lowerRoman"/>
      <w:lvlText w:val="%3."/>
      <w:lvlJc w:val="right"/>
      <w:pPr>
        <w:ind w:left="2970" w:hanging="180"/>
      </w:pPr>
    </w:lvl>
    <w:lvl w:ilvl="3" w:tplc="50F648FE" w:tentative="1">
      <w:start w:val="1"/>
      <w:numFmt w:val="decimal"/>
      <w:lvlText w:val="%4."/>
      <w:lvlJc w:val="left"/>
      <w:pPr>
        <w:ind w:left="3690" w:hanging="360"/>
      </w:pPr>
    </w:lvl>
    <w:lvl w:ilvl="4" w:tplc="869A4D60" w:tentative="1">
      <w:start w:val="1"/>
      <w:numFmt w:val="lowerLetter"/>
      <w:lvlText w:val="%5."/>
      <w:lvlJc w:val="left"/>
      <w:pPr>
        <w:ind w:left="4410" w:hanging="360"/>
      </w:pPr>
    </w:lvl>
    <w:lvl w:ilvl="5" w:tplc="DF36B4CA" w:tentative="1">
      <w:start w:val="1"/>
      <w:numFmt w:val="lowerRoman"/>
      <w:lvlText w:val="%6."/>
      <w:lvlJc w:val="right"/>
      <w:pPr>
        <w:ind w:left="5130" w:hanging="180"/>
      </w:pPr>
    </w:lvl>
    <w:lvl w:ilvl="6" w:tplc="5628CC58" w:tentative="1">
      <w:start w:val="1"/>
      <w:numFmt w:val="decimal"/>
      <w:lvlText w:val="%7."/>
      <w:lvlJc w:val="left"/>
      <w:pPr>
        <w:ind w:left="5850" w:hanging="360"/>
      </w:pPr>
    </w:lvl>
    <w:lvl w:ilvl="7" w:tplc="067891F6" w:tentative="1">
      <w:start w:val="1"/>
      <w:numFmt w:val="lowerLetter"/>
      <w:lvlText w:val="%8."/>
      <w:lvlJc w:val="left"/>
      <w:pPr>
        <w:ind w:left="6570" w:hanging="360"/>
      </w:pPr>
    </w:lvl>
    <w:lvl w:ilvl="8" w:tplc="FD067DDA" w:tentative="1">
      <w:start w:val="1"/>
      <w:numFmt w:val="lowerRoman"/>
      <w:lvlText w:val="%9."/>
      <w:lvlJc w:val="right"/>
      <w:pPr>
        <w:ind w:left="7290" w:hanging="180"/>
      </w:pPr>
    </w:lvl>
  </w:abstractNum>
  <w:abstractNum w:abstractNumId="46" w15:restartNumberingAfterBreak="0">
    <w:nsid w:val="3279791C"/>
    <w:multiLevelType w:val="hybridMultilevel"/>
    <w:tmpl w:val="1C1A607C"/>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 w15:restartNumberingAfterBreak="0">
    <w:nsid w:val="32EA03CD"/>
    <w:multiLevelType w:val="hybridMultilevel"/>
    <w:tmpl w:val="3510F942"/>
    <w:lvl w:ilvl="0" w:tplc="638EA8AE">
      <w:start w:val="1"/>
      <w:numFmt w:val="lowerLetter"/>
      <w:lvlText w:val="%1."/>
      <w:lvlJc w:val="left"/>
      <w:pPr>
        <w:ind w:left="1530" w:hanging="360"/>
      </w:pPr>
    </w:lvl>
    <w:lvl w:ilvl="1" w:tplc="86E0A808" w:tentative="1">
      <w:start w:val="1"/>
      <w:numFmt w:val="lowerLetter"/>
      <w:lvlText w:val="%2."/>
      <w:lvlJc w:val="left"/>
      <w:pPr>
        <w:ind w:left="2250" w:hanging="360"/>
      </w:pPr>
    </w:lvl>
    <w:lvl w:ilvl="2" w:tplc="DE7276A2" w:tentative="1">
      <w:start w:val="1"/>
      <w:numFmt w:val="lowerRoman"/>
      <w:lvlText w:val="%3."/>
      <w:lvlJc w:val="right"/>
      <w:pPr>
        <w:ind w:left="2970" w:hanging="180"/>
      </w:pPr>
    </w:lvl>
    <w:lvl w:ilvl="3" w:tplc="A7BC5292" w:tentative="1">
      <w:start w:val="1"/>
      <w:numFmt w:val="decimal"/>
      <w:lvlText w:val="%4."/>
      <w:lvlJc w:val="left"/>
      <w:pPr>
        <w:ind w:left="3690" w:hanging="360"/>
      </w:pPr>
    </w:lvl>
    <w:lvl w:ilvl="4" w:tplc="18BEA28A" w:tentative="1">
      <w:start w:val="1"/>
      <w:numFmt w:val="lowerLetter"/>
      <w:lvlText w:val="%5."/>
      <w:lvlJc w:val="left"/>
      <w:pPr>
        <w:ind w:left="4410" w:hanging="360"/>
      </w:pPr>
    </w:lvl>
    <w:lvl w:ilvl="5" w:tplc="00CCCBBE" w:tentative="1">
      <w:start w:val="1"/>
      <w:numFmt w:val="lowerRoman"/>
      <w:lvlText w:val="%6."/>
      <w:lvlJc w:val="right"/>
      <w:pPr>
        <w:ind w:left="5130" w:hanging="180"/>
      </w:pPr>
    </w:lvl>
    <w:lvl w:ilvl="6" w:tplc="D21AB914" w:tentative="1">
      <w:start w:val="1"/>
      <w:numFmt w:val="decimal"/>
      <w:lvlText w:val="%7."/>
      <w:lvlJc w:val="left"/>
      <w:pPr>
        <w:ind w:left="5850" w:hanging="360"/>
      </w:pPr>
    </w:lvl>
    <w:lvl w:ilvl="7" w:tplc="C88EAE04" w:tentative="1">
      <w:start w:val="1"/>
      <w:numFmt w:val="lowerLetter"/>
      <w:lvlText w:val="%8."/>
      <w:lvlJc w:val="left"/>
      <w:pPr>
        <w:ind w:left="6570" w:hanging="360"/>
      </w:pPr>
    </w:lvl>
    <w:lvl w:ilvl="8" w:tplc="3AFC6538" w:tentative="1">
      <w:start w:val="1"/>
      <w:numFmt w:val="lowerRoman"/>
      <w:lvlText w:val="%9."/>
      <w:lvlJc w:val="right"/>
      <w:pPr>
        <w:ind w:left="7290" w:hanging="180"/>
      </w:pPr>
    </w:lvl>
  </w:abstractNum>
  <w:abstractNum w:abstractNumId="48" w15:restartNumberingAfterBreak="0">
    <w:nsid w:val="340C6B19"/>
    <w:multiLevelType w:val="multilevel"/>
    <w:tmpl w:val="0409001D"/>
    <w:styleLink w:val="Style13"/>
    <w:lvl w:ilvl="0">
      <w:start w:val="2"/>
      <w:numFmt w:val="decimal"/>
      <w:lvlText w:val="%1)"/>
      <w:lvlJc w:val="left"/>
      <w:pPr>
        <w:ind w:left="360" w:hanging="360"/>
      </w:pPr>
    </w:lvl>
    <w:lvl w:ilvl="1">
      <w:start w:val="4"/>
      <w:numFmt w:val="decimal"/>
      <w:lvlText w:val="%2)"/>
      <w:lvlJc w:val="left"/>
      <w:pPr>
        <w:ind w:left="720" w:hanging="360"/>
      </w:pPr>
    </w:lvl>
    <w:lvl w:ilvl="2">
      <w:start w:val="2"/>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34682B45"/>
    <w:multiLevelType w:val="hybridMultilevel"/>
    <w:tmpl w:val="3510F942"/>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0" w15:restartNumberingAfterBreak="0">
    <w:nsid w:val="34E032EB"/>
    <w:multiLevelType w:val="multilevel"/>
    <w:tmpl w:val="2EE2FE3E"/>
    <w:styleLink w:val="Style67"/>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6231128"/>
    <w:multiLevelType w:val="multilevel"/>
    <w:tmpl w:val="879CE05C"/>
    <w:styleLink w:val="Style6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93D1F91"/>
    <w:multiLevelType w:val="hybridMultilevel"/>
    <w:tmpl w:val="FE6ACF92"/>
    <w:lvl w:ilvl="0" w:tplc="A34E6C02">
      <w:start w:val="1"/>
      <w:numFmt w:val="lowerLetter"/>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53" w15:restartNumberingAfterBreak="0">
    <w:nsid w:val="3987350A"/>
    <w:multiLevelType w:val="multilevel"/>
    <w:tmpl w:val="4F666636"/>
    <w:styleLink w:val="Style8"/>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3BA3240C"/>
    <w:multiLevelType w:val="multilevel"/>
    <w:tmpl w:val="247AABF4"/>
    <w:styleLink w:val="Style6"/>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2.%4."/>
      <w:lvlJc w:val="left"/>
      <w:pPr>
        <w:ind w:left="181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D523757"/>
    <w:multiLevelType w:val="multilevel"/>
    <w:tmpl w:val="3ADEAFD2"/>
    <w:styleLink w:val="Style65"/>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D93643B"/>
    <w:multiLevelType w:val="multilevel"/>
    <w:tmpl w:val="1D8CEC08"/>
    <w:styleLink w:val="Style36"/>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4.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EC973B3"/>
    <w:multiLevelType w:val="hybridMultilevel"/>
    <w:tmpl w:val="0C88062E"/>
    <w:lvl w:ilvl="0" w:tplc="04090001">
      <w:start w:val="1"/>
      <w:numFmt w:val="lowerLetter"/>
      <w:lvlText w:val="%1."/>
      <w:lvlJc w:val="left"/>
      <w:pPr>
        <w:ind w:left="1530" w:hanging="360"/>
      </w:pPr>
    </w:lvl>
    <w:lvl w:ilvl="1" w:tplc="04090003" w:tentative="1">
      <w:start w:val="1"/>
      <w:numFmt w:val="lowerLetter"/>
      <w:lvlText w:val="%2."/>
      <w:lvlJc w:val="left"/>
      <w:pPr>
        <w:ind w:left="2250" w:hanging="360"/>
      </w:pPr>
    </w:lvl>
    <w:lvl w:ilvl="2" w:tplc="04090005" w:tentative="1">
      <w:start w:val="1"/>
      <w:numFmt w:val="lowerRoman"/>
      <w:lvlText w:val="%3."/>
      <w:lvlJc w:val="right"/>
      <w:pPr>
        <w:ind w:left="2970" w:hanging="180"/>
      </w:pPr>
    </w:lvl>
    <w:lvl w:ilvl="3" w:tplc="04090001">
      <w:start w:val="1"/>
      <w:numFmt w:val="decimal"/>
      <w:lvlText w:val="%4."/>
      <w:lvlJc w:val="left"/>
      <w:pPr>
        <w:ind w:left="3690" w:hanging="360"/>
      </w:pPr>
    </w:lvl>
    <w:lvl w:ilvl="4" w:tplc="04090003" w:tentative="1">
      <w:start w:val="1"/>
      <w:numFmt w:val="lowerLetter"/>
      <w:lvlText w:val="%5."/>
      <w:lvlJc w:val="left"/>
      <w:pPr>
        <w:ind w:left="4410" w:hanging="360"/>
      </w:pPr>
    </w:lvl>
    <w:lvl w:ilvl="5" w:tplc="04090005" w:tentative="1">
      <w:start w:val="1"/>
      <w:numFmt w:val="lowerRoman"/>
      <w:lvlText w:val="%6."/>
      <w:lvlJc w:val="right"/>
      <w:pPr>
        <w:ind w:left="5130" w:hanging="180"/>
      </w:pPr>
    </w:lvl>
    <w:lvl w:ilvl="6" w:tplc="04090001" w:tentative="1">
      <w:start w:val="1"/>
      <w:numFmt w:val="decimal"/>
      <w:lvlText w:val="%7."/>
      <w:lvlJc w:val="left"/>
      <w:pPr>
        <w:ind w:left="5850" w:hanging="360"/>
      </w:pPr>
    </w:lvl>
    <w:lvl w:ilvl="7" w:tplc="04090003" w:tentative="1">
      <w:start w:val="1"/>
      <w:numFmt w:val="lowerLetter"/>
      <w:lvlText w:val="%8."/>
      <w:lvlJc w:val="left"/>
      <w:pPr>
        <w:ind w:left="6570" w:hanging="360"/>
      </w:pPr>
    </w:lvl>
    <w:lvl w:ilvl="8" w:tplc="04090005" w:tentative="1">
      <w:start w:val="1"/>
      <w:numFmt w:val="lowerRoman"/>
      <w:lvlText w:val="%9."/>
      <w:lvlJc w:val="right"/>
      <w:pPr>
        <w:ind w:left="7290" w:hanging="180"/>
      </w:pPr>
    </w:lvl>
  </w:abstractNum>
  <w:abstractNum w:abstractNumId="58" w15:restartNumberingAfterBreak="0">
    <w:nsid w:val="40110C94"/>
    <w:multiLevelType w:val="multilevel"/>
    <w:tmpl w:val="DBC236CC"/>
    <w:styleLink w:val="Style58"/>
    <w:lvl w:ilvl="0">
      <w:start w:val="3"/>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31A0C2F"/>
    <w:multiLevelType w:val="hybridMultilevel"/>
    <w:tmpl w:val="C2EED262"/>
    <w:lvl w:ilvl="0" w:tplc="581ECBF0">
      <w:start w:val="1"/>
      <w:numFmt w:val="lowerLetter"/>
      <w:lvlText w:val="%1."/>
      <w:lvlJc w:val="left"/>
      <w:pPr>
        <w:ind w:left="1530" w:hanging="360"/>
      </w:pPr>
    </w:lvl>
    <w:lvl w:ilvl="1" w:tplc="61C8C43A" w:tentative="1">
      <w:start w:val="1"/>
      <w:numFmt w:val="lowerLetter"/>
      <w:lvlText w:val="%2."/>
      <w:lvlJc w:val="left"/>
      <w:pPr>
        <w:ind w:left="2250" w:hanging="360"/>
      </w:pPr>
    </w:lvl>
    <w:lvl w:ilvl="2" w:tplc="982446AE" w:tentative="1">
      <w:start w:val="1"/>
      <w:numFmt w:val="lowerRoman"/>
      <w:lvlText w:val="%3."/>
      <w:lvlJc w:val="right"/>
      <w:pPr>
        <w:ind w:left="2970" w:hanging="180"/>
      </w:pPr>
    </w:lvl>
    <w:lvl w:ilvl="3" w:tplc="0388CDD8" w:tentative="1">
      <w:start w:val="1"/>
      <w:numFmt w:val="decimal"/>
      <w:lvlText w:val="%4."/>
      <w:lvlJc w:val="left"/>
      <w:pPr>
        <w:ind w:left="3690" w:hanging="360"/>
      </w:pPr>
    </w:lvl>
    <w:lvl w:ilvl="4" w:tplc="4E987E1E" w:tentative="1">
      <w:start w:val="1"/>
      <w:numFmt w:val="lowerLetter"/>
      <w:lvlText w:val="%5."/>
      <w:lvlJc w:val="left"/>
      <w:pPr>
        <w:ind w:left="4410" w:hanging="360"/>
      </w:pPr>
    </w:lvl>
    <w:lvl w:ilvl="5" w:tplc="B6E86614" w:tentative="1">
      <w:start w:val="1"/>
      <w:numFmt w:val="lowerRoman"/>
      <w:lvlText w:val="%6."/>
      <w:lvlJc w:val="right"/>
      <w:pPr>
        <w:ind w:left="5130" w:hanging="180"/>
      </w:pPr>
    </w:lvl>
    <w:lvl w:ilvl="6" w:tplc="A7B41A58" w:tentative="1">
      <w:start w:val="1"/>
      <w:numFmt w:val="decimal"/>
      <w:lvlText w:val="%7."/>
      <w:lvlJc w:val="left"/>
      <w:pPr>
        <w:ind w:left="5850" w:hanging="360"/>
      </w:pPr>
    </w:lvl>
    <w:lvl w:ilvl="7" w:tplc="F26CD288" w:tentative="1">
      <w:start w:val="1"/>
      <w:numFmt w:val="lowerLetter"/>
      <w:lvlText w:val="%8."/>
      <w:lvlJc w:val="left"/>
      <w:pPr>
        <w:ind w:left="6570" w:hanging="360"/>
      </w:pPr>
    </w:lvl>
    <w:lvl w:ilvl="8" w:tplc="681692B0" w:tentative="1">
      <w:start w:val="1"/>
      <w:numFmt w:val="lowerRoman"/>
      <w:lvlText w:val="%9."/>
      <w:lvlJc w:val="right"/>
      <w:pPr>
        <w:ind w:left="7290" w:hanging="180"/>
      </w:pPr>
    </w:lvl>
  </w:abstractNum>
  <w:abstractNum w:abstractNumId="60" w15:restartNumberingAfterBreak="0">
    <w:nsid w:val="43CE7D2A"/>
    <w:multiLevelType w:val="multilevel"/>
    <w:tmpl w:val="0409001F"/>
    <w:styleLink w:val="Style2"/>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46D5583"/>
    <w:multiLevelType w:val="hybridMultilevel"/>
    <w:tmpl w:val="95D8E39C"/>
    <w:lvl w:ilvl="0" w:tplc="C7CED43C">
      <w:start w:val="1"/>
      <w:numFmt w:val="bullet"/>
      <w:lvlText w:val=""/>
      <w:lvlJc w:val="left"/>
      <w:pPr>
        <w:ind w:left="720" w:hanging="360"/>
      </w:pPr>
      <w:rPr>
        <w:rFonts w:ascii="Symbol" w:hAnsi="Symbol" w:hint="default"/>
        <w:sz w:val="22"/>
        <w:szCs w:val="22"/>
      </w:rPr>
    </w:lvl>
    <w:lvl w:ilvl="1" w:tplc="97F04E2E" w:tentative="1">
      <w:start w:val="1"/>
      <w:numFmt w:val="bullet"/>
      <w:lvlText w:val="o"/>
      <w:lvlJc w:val="left"/>
      <w:pPr>
        <w:ind w:left="1440" w:hanging="360"/>
      </w:pPr>
      <w:rPr>
        <w:rFonts w:ascii="Courier New" w:hAnsi="Courier New" w:cs="Courier New" w:hint="default"/>
      </w:rPr>
    </w:lvl>
    <w:lvl w:ilvl="2" w:tplc="C7825ECA" w:tentative="1">
      <w:start w:val="1"/>
      <w:numFmt w:val="bullet"/>
      <w:lvlText w:val=""/>
      <w:lvlJc w:val="left"/>
      <w:pPr>
        <w:ind w:left="2160" w:hanging="360"/>
      </w:pPr>
      <w:rPr>
        <w:rFonts w:ascii="Wingdings" w:hAnsi="Wingdings" w:hint="default"/>
      </w:rPr>
    </w:lvl>
    <w:lvl w:ilvl="3" w:tplc="C9FA06EC" w:tentative="1">
      <w:start w:val="1"/>
      <w:numFmt w:val="bullet"/>
      <w:lvlText w:val=""/>
      <w:lvlJc w:val="left"/>
      <w:pPr>
        <w:ind w:left="2880" w:hanging="360"/>
      </w:pPr>
      <w:rPr>
        <w:rFonts w:ascii="Symbol" w:hAnsi="Symbol" w:hint="default"/>
      </w:rPr>
    </w:lvl>
    <w:lvl w:ilvl="4" w:tplc="CACEE6B4" w:tentative="1">
      <w:start w:val="1"/>
      <w:numFmt w:val="bullet"/>
      <w:lvlText w:val="o"/>
      <w:lvlJc w:val="left"/>
      <w:pPr>
        <w:ind w:left="3600" w:hanging="360"/>
      </w:pPr>
      <w:rPr>
        <w:rFonts w:ascii="Courier New" w:hAnsi="Courier New" w:cs="Courier New" w:hint="default"/>
      </w:rPr>
    </w:lvl>
    <w:lvl w:ilvl="5" w:tplc="3C8879D4" w:tentative="1">
      <w:start w:val="1"/>
      <w:numFmt w:val="bullet"/>
      <w:lvlText w:val=""/>
      <w:lvlJc w:val="left"/>
      <w:pPr>
        <w:ind w:left="4320" w:hanging="360"/>
      </w:pPr>
      <w:rPr>
        <w:rFonts w:ascii="Wingdings" w:hAnsi="Wingdings" w:hint="default"/>
      </w:rPr>
    </w:lvl>
    <w:lvl w:ilvl="6" w:tplc="5F70DD12" w:tentative="1">
      <w:start w:val="1"/>
      <w:numFmt w:val="bullet"/>
      <w:lvlText w:val=""/>
      <w:lvlJc w:val="left"/>
      <w:pPr>
        <w:ind w:left="5040" w:hanging="360"/>
      </w:pPr>
      <w:rPr>
        <w:rFonts w:ascii="Symbol" w:hAnsi="Symbol" w:hint="default"/>
      </w:rPr>
    </w:lvl>
    <w:lvl w:ilvl="7" w:tplc="B622C112" w:tentative="1">
      <w:start w:val="1"/>
      <w:numFmt w:val="bullet"/>
      <w:lvlText w:val="o"/>
      <w:lvlJc w:val="left"/>
      <w:pPr>
        <w:ind w:left="5760" w:hanging="360"/>
      </w:pPr>
      <w:rPr>
        <w:rFonts w:ascii="Courier New" w:hAnsi="Courier New" w:cs="Courier New" w:hint="default"/>
      </w:rPr>
    </w:lvl>
    <w:lvl w:ilvl="8" w:tplc="6030867E" w:tentative="1">
      <w:start w:val="1"/>
      <w:numFmt w:val="bullet"/>
      <w:lvlText w:val=""/>
      <w:lvlJc w:val="left"/>
      <w:pPr>
        <w:ind w:left="6480" w:hanging="360"/>
      </w:pPr>
      <w:rPr>
        <w:rFonts w:ascii="Wingdings" w:hAnsi="Wingdings" w:hint="default"/>
      </w:rPr>
    </w:lvl>
  </w:abstractNum>
  <w:abstractNum w:abstractNumId="62" w15:restartNumberingAfterBreak="0">
    <w:nsid w:val="449548D8"/>
    <w:multiLevelType w:val="multilevel"/>
    <w:tmpl w:val="497EB8F8"/>
    <w:styleLink w:val="Style48"/>
    <w:lvl w:ilvl="0">
      <w:start w:val="3"/>
      <w:numFmt w:val="decimal"/>
      <w:lvlText w:val="%1"/>
      <w:lvlJc w:val="left"/>
      <w:pPr>
        <w:ind w:left="660" w:hanging="660"/>
      </w:pPr>
      <w:rPr>
        <w:rFonts w:hint="default"/>
      </w:rPr>
    </w:lvl>
    <w:lvl w:ilvl="1">
      <w:start w:val="1"/>
      <w:numFmt w:val="decimal"/>
      <w:lvlText w:val="%1.%2"/>
      <w:lvlJc w:val="left"/>
      <w:pPr>
        <w:ind w:left="930" w:hanging="66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3" w15:restartNumberingAfterBreak="0">
    <w:nsid w:val="450D4C3A"/>
    <w:multiLevelType w:val="multilevel"/>
    <w:tmpl w:val="CB90006A"/>
    <w:styleLink w:val="Style43"/>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64204C0"/>
    <w:multiLevelType w:val="hybridMultilevel"/>
    <w:tmpl w:val="3510F942"/>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5" w15:restartNumberingAfterBreak="0">
    <w:nsid w:val="46CC46D6"/>
    <w:multiLevelType w:val="multilevel"/>
    <w:tmpl w:val="9752C57A"/>
    <w:styleLink w:val="Style12"/>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3.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9452D3C"/>
    <w:multiLevelType w:val="multilevel"/>
    <w:tmpl w:val="C6F8C63C"/>
    <w:styleLink w:val="Style5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4B356457"/>
    <w:multiLevelType w:val="hybridMultilevel"/>
    <w:tmpl w:val="07F6BA5E"/>
    <w:lvl w:ilvl="0" w:tplc="047C8A96">
      <w:start w:val="1"/>
      <w:numFmt w:val="lowerLetter"/>
      <w:lvlText w:val="%1."/>
      <w:lvlJc w:val="left"/>
      <w:pPr>
        <w:ind w:left="1530" w:hanging="360"/>
      </w:pPr>
    </w:lvl>
    <w:lvl w:ilvl="1" w:tplc="351A8796" w:tentative="1">
      <w:start w:val="1"/>
      <w:numFmt w:val="lowerLetter"/>
      <w:lvlText w:val="%2."/>
      <w:lvlJc w:val="left"/>
      <w:pPr>
        <w:ind w:left="2250" w:hanging="360"/>
      </w:pPr>
    </w:lvl>
    <w:lvl w:ilvl="2" w:tplc="148CB670" w:tentative="1">
      <w:start w:val="1"/>
      <w:numFmt w:val="lowerRoman"/>
      <w:lvlText w:val="%3."/>
      <w:lvlJc w:val="right"/>
      <w:pPr>
        <w:ind w:left="2970" w:hanging="180"/>
      </w:pPr>
    </w:lvl>
    <w:lvl w:ilvl="3" w:tplc="82FC9352" w:tentative="1">
      <w:start w:val="1"/>
      <w:numFmt w:val="decimal"/>
      <w:lvlText w:val="%4."/>
      <w:lvlJc w:val="left"/>
      <w:pPr>
        <w:ind w:left="3690" w:hanging="360"/>
      </w:pPr>
    </w:lvl>
    <w:lvl w:ilvl="4" w:tplc="2766ED20" w:tentative="1">
      <w:start w:val="1"/>
      <w:numFmt w:val="lowerLetter"/>
      <w:lvlText w:val="%5."/>
      <w:lvlJc w:val="left"/>
      <w:pPr>
        <w:ind w:left="4410" w:hanging="360"/>
      </w:pPr>
    </w:lvl>
    <w:lvl w:ilvl="5" w:tplc="890ABFBA" w:tentative="1">
      <w:start w:val="1"/>
      <w:numFmt w:val="lowerRoman"/>
      <w:lvlText w:val="%6."/>
      <w:lvlJc w:val="right"/>
      <w:pPr>
        <w:ind w:left="5130" w:hanging="180"/>
      </w:pPr>
    </w:lvl>
    <w:lvl w:ilvl="6" w:tplc="F5E84A78" w:tentative="1">
      <w:start w:val="1"/>
      <w:numFmt w:val="decimal"/>
      <w:lvlText w:val="%7."/>
      <w:lvlJc w:val="left"/>
      <w:pPr>
        <w:ind w:left="5850" w:hanging="360"/>
      </w:pPr>
    </w:lvl>
    <w:lvl w:ilvl="7" w:tplc="73E0FDA0" w:tentative="1">
      <w:start w:val="1"/>
      <w:numFmt w:val="lowerLetter"/>
      <w:lvlText w:val="%8."/>
      <w:lvlJc w:val="left"/>
      <w:pPr>
        <w:ind w:left="6570" w:hanging="360"/>
      </w:pPr>
    </w:lvl>
    <w:lvl w:ilvl="8" w:tplc="703AFA8A" w:tentative="1">
      <w:start w:val="1"/>
      <w:numFmt w:val="lowerRoman"/>
      <w:lvlText w:val="%9."/>
      <w:lvlJc w:val="right"/>
      <w:pPr>
        <w:ind w:left="7290" w:hanging="180"/>
      </w:pPr>
    </w:lvl>
  </w:abstractNum>
  <w:abstractNum w:abstractNumId="68" w15:restartNumberingAfterBreak="0">
    <w:nsid w:val="4CC44396"/>
    <w:multiLevelType w:val="multilevel"/>
    <w:tmpl w:val="55DC5BFC"/>
    <w:styleLink w:val="Style16"/>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4E303CB6"/>
    <w:multiLevelType w:val="multilevel"/>
    <w:tmpl w:val="B26437EA"/>
    <w:styleLink w:val="Style21"/>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501F6B41"/>
    <w:multiLevelType w:val="hybridMultilevel"/>
    <w:tmpl w:val="EA0C685C"/>
    <w:lvl w:ilvl="0" w:tplc="1408E538">
      <w:start w:val="1"/>
      <w:numFmt w:val="lowerLetter"/>
      <w:lvlText w:val="%1."/>
      <w:lvlJc w:val="left"/>
      <w:pPr>
        <w:ind w:left="1530" w:hanging="360"/>
      </w:pPr>
    </w:lvl>
    <w:lvl w:ilvl="1" w:tplc="44BC4448" w:tentative="1">
      <w:start w:val="1"/>
      <w:numFmt w:val="lowerLetter"/>
      <w:lvlText w:val="%2."/>
      <w:lvlJc w:val="left"/>
      <w:pPr>
        <w:ind w:left="2250" w:hanging="360"/>
      </w:pPr>
    </w:lvl>
    <w:lvl w:ilvl="2" w:tplc="D1484880" w:tentative="1">
      <w:start w:val="1"/>
      <w:numFmt w:val="lowerRoman"/>
      <w:lvlText w:val="%3."/>
      <w:lvlJc w:val="right"/>
      <w:pPr>
        <w:ind w:left="2970" w:hanging="180"/>
      </w:pPr>
    </w:lvl>
    <w:lvl w:ilvl="3" w:tplc="E1F4FA24" w:tentative="1">
      <w:start w:val="1"/>
      <w:numFmt w:val="decimal"/>
      <w:lvlText w:val="%4."/>
      <w:lvlJc w:val="left"/>
      <w:pPr>
        <w:ind w:left="3690" w:hanging="360"/>
      </w:pPr>
    </w:lvl>
    <w:lvl w:ilvl="4" w:tplc="F93882D0" w:tentative="1">
      <w:start w:val="1"/>
      <w:numFmt w:val="lowerLetter"/>
      <w:lvlText w:val="%5."/>
      <w:lvlJc w:val="left"/>
      <w:pPr>
        <w:ind w:left="4410" w:hanging="360"/>
      </w:pPr>
    </w:lvl>
    <w:lvl w:ilvl="5" w:tplc="C5FE41DC" w:tentative="1">
      <w:start w:val="1"/>
      <w:numFmt w:val="lowerRoman"/>
      <w:lvlText w:val="%6."/>
      <w:lvlJc w:val="right"/>
      <w:pPr>
        <w:ind w:left="5130" w:hanging="180"/>
      </w:pPr>
    </w:lvl>
    <w:lvl w:ilvl="6" w:tplc="06763FD0" w:tentative="1">
      <w:start w:val="1"/>
      <w:numFmt w:val="decimal"/>
      <w:lvlText w:val="%7."/>
      <w:lvlJc w:val="left"/>
      <w:pPr>
        <w:ind w:left="5850" w:hanging="360"/>
      </w:pPr>
    </w:lvl>
    <w:lvl w:ilvl="7" w:tplc="8FF8A618" w:tentative="1">
      <w:start w:val="1"/>
      <w:numFmt w:val="lowerLetter"/>
      <w:lvlText w:val="%8."/>
      <w:lvlJc w:val="left"/>
      <w:pPr>
        <w:ind w:left="6570" w:hanging="360"/>
      </w:pPr>
    </w:lvl>
    <w:lvl w:ilvl="8" w:tplc="8D824D68" w:tentative="1">
      <w:start w:val="1"/>
      <w:numFmt w:val="lowerRoman"/>
      <w:lvlText w:val="%9."/>
      <w:lvlJc w:val="right"/>
      <w:pPr>
        <w:ind w:left="7290" w:hanging="180"/>
      </w:pPr>
    </w:lvl>
  </w:abstractNum>
  <w:abstractNum w:abstractNumId="71" w15:restartNumberingAfterBreak="0">
    <w:nsid w:val="50627396"/>
    <w:multiLevelType w:val="hybridMultilevel"/>
    <w:tmpl w:val="3510F942"/>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2" w15:restartNumberingAfterBreak="0">
    <w:nsid w:val="512C3F32"/>
    <w:multiLevelType w:val="multilevel"/>
    <w:tmpl w:val="C2D4F76C"/>
    <w:styleLink w:val="Style72"/>
    <w:lvl w:ilvl="0">
      <w:start w:val="2"/>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43407A1"/>
    <w:multiLevelType w:val="multilevel"/>
    <w:tmpl w:val="7F8A48DC"/>
    <w:styleLink w:val="Style60"/>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63E54A4"/>
    <w:multiLevelType w:val="hybridMultilevel"/>
    <w:tmpl w:val="3510F942"/>
    <w:lvl w:ilvl="0" w:tplc="595E0112">
      <w:start w:val="1"/>
      <w:numFmt w:val="lowerLetter"/>
      <w:lvlText w:val="%1."/>
      <w:lvlJc w:val="left"/>
      <w:pPr>
        <w:ind w:left="1530" w:hanging="360"/>
      </w:pPr>
    </w:lvl>
    <w:lvl w:ilvl="1" w:tplc="51745CA8" w:tentative="1">
      <w:start w:val="1"/>
      <w:numFmt w:val="lowerLetter"/>
      <w:lvlText w:val="%2."/>
      <w:lvlJc w:val="left"/>
      <w:pPr>
        <w:ind w:left="2250" w:hanging="360"/>
      </w:pPr>
    </w:lvl>
    <w:lvl w:ilvl="2" w:tplc="2A8A3E64" w:tentative="1">
      <w:start w:val="1"/>
      <w:numFmt w:val="lowerRoman"/>
      <w:lvlText w:val="%3."/>
      <w:lvlJc w:val="right"/>
      <w:pPr>
        <w:ind w:left="2970" w:hanging="180"/>
      </w:pPr>
    </w:lvl>
    <w:lvl w:ilvl="3" w:tplc="174E5F3E" w:tentative="1">
      <w:start w:val="1"/>
      <w:numFmt w:val="decimal"/>
      <w:lvlText w:val="%4."/>
      <w:lvlJc w:val="left"/>
      <w:pPr>
        <w:ind w:left="3690" w:hanging="360"/>
      </w:pPr>
    </w:lvl>
    <w:lvl w:ilvl="4" w:tplc="51B2A5D4" w:tentative="1">
      <w:start w:val="1"/>
      <w:numFmt w:val="lowerLetter"/>
      <w:lvlText w:val="%5."/>
      <w:lvlJc w:val="left"/>
      <w:pPr>
        <w:ind w:left="4410" w:hanging="360"/>
      </w:pPr>
    </w:lvl>
    <w:lvl w:ilvl="5" w:tplc="6840B75E" w:tentative="1">
      <w:start w:val="1"/>
      <w:numFmt w:val="lowerRoman"/>
      <w:lvlText w:val="%6."/>
      <w:lvlJc w:val="right"/>
      <w:pPr>
        <w:ind w:left="5130" w:hanging="180"/>
      </w:pPr>
    </w:lvl>
    <w:lvl w:ilvl="6" w:tplc="3FBECF02" w:tentative="1">
      <w:start w:val="1"/>
      <w:numFmt w:val="decimal"/>
      <w:lvlText w:val="%7."/>
      <w:lvlJc w:val="left"/>
      <w:pPr>
        <w:ind w:left="5850" w:hanging="360"/>
      </w:pPr>
    </w:lvl>
    <w:lvl w:ilvl="7" w:tplc="133AF118" w:tentative="1">
      <w:start w:val="1"/>
      <w:numFmt w:val="lowerLetter"/>
      <w:lvlText w:val="%8."/>
      <w:lvlJc w:val="left"/>
      <w:pPr>
        <w:ind w:left="6570" w:hanging="360"/>
      </w:pPr>
    </w:lvl>
    <w:lvl w:ilvl="8" w:tplc="BFCA549E" w:tentative="1">
      <w:start w:val="1"/>
      <w:numFmt w:val="lowerRoman"/>
      <w:lvlText w:val="%9."/>
      <w:lvlJc w:val="right"/>
      <w:pPr>
        <w:ind w:left="7290" w:hanging="180"/>
      </w:pPr>
    </w:lvl>
  </w:abstractNum>
  <w:abstractNum w:abstractNumId="75" w15:restartNumberingAfterBreak="0">
    <w:nsid w:val="575C2131"/>
    <w:multiLevelType w:val="multilevel"/>
    <w:tmpl w:val="F8F2FAB6"/>
    <w:styleLink w:val="Style26"/>
    <w:lvl w:ilvl="0">
      <w:start w:val="4"/>
      <w:numFmt w:val="decimal"/>
      <w:lvlText w:val="%1"/>
      <w:lvlJc w:val="left"/>
      <w:pPr>
        <w:ind w:left="660" w:hanging="660"/>
      </w:pPr>
      <w:rPr>
        <w:rFonts w:hint="default"/>
      </w:rPr>
    </w:lvl>
    <w:lvl w:ilvl="1">
      <w:start w:val="1"/>
      <w:numFmt w:val="decimal"/>
      <w:lvlText w:val="%1.%2"/>
      <w:lvlJc w:val="left"/>
      <w:pPr>
        <w:ind w:left="930" w:hanging="66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6" w15:restartNumberingAfterBreak="0">
    <w:nsid w:val="58EB0255"/>
    <w:multiLevelType w:val="hybridMultilevel"/>
    <w:tmpl w:val="EA0C685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7" w15:restartNumberingAfterBreak="0">
    <w:nsid w:val="590314DE"/>
    <w:multiLevelType w:val="multilevel"/>
    <w:tmpl w:val="AE102D14"/>
    <w:styleLink w:val="Style38"/>
    <w:lvl w:ilvl="0">
      <w:start w:val="4"/>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59F01E21"/>
    <w:multiLevelType w:val="hybridMultilevel"/>
    <w:tmpl w:val="24A678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9" w15:restartNumberingAfterBreak="0">
    <w:nsid w:val="5A5F3931"/>
    <w:multiLevelType w:val="hybridMultilevel"/>
    <w:tmpl w:val="EA0C685C"/>
    <w:lvl w:ilvl="0" w:tplc="04090001">
      <w:start w:val="1"/>
      <w:numFmt w:val="lowerLetter"/>
      <w:lvlText w:val="%1."/>
      <w:lvlJc w:val="left"/>
      <w:pPr>
        <w:ind w:left="1530" w:hanging="360"/>
      </w:pPr>
    </w:lvl>
    <w:lvl w:ilvl="1" w:tplc="04090003" w:tentative="1">
      <w:start w:val="1"/>
      <w:numFmt w:val="lowerLetter"/>
      <w:lvlText w:val="%2."/>
      <w:lvlJc w:val="left"/>
      <w:pPr>
        <w:ind w:left="2250" w:hanging="360"/>
      </w:pPr>
    </w:lvl>
    <w:lvl w:ilvl="2" w:tplc="04090005" w:tentative="1">
      <w:start w:val="1"/>
      <w:numFmt w:val="lowerRoman"/>
      <w:lvlText w:val="%3."/>
      <w:lvlJc w:val="right"/>
      <w:pPr>
        <w:ind w:left="2970" w:hanging="180"/>
      </w:pPr>
    </w:lvl>
    <w:lvl w:ilvl="3" w:tplc="04090001">
      <w:start w:val="1"/>
      <w:numFmt w:val="decimal"/>
      <w:lvlText w:val="%4."/>
      <w:lvlJc w:val="left"/>
      <w:pPr>
        <w:ind w:left="3690" w:hanging="360"/>
      </w:pPr>
    </w:lvl>
    <w:lvl w:ilvl="4" w:tplc="04090003" w:tentative="1">
      <w:start w:val="1"/>
      <w:numFmt w:val="lowerLetter"/>
      <w:lvlText w:val="%5."/>
      <w:lvlJc w:val="left"/>
      <w:pPr>
        <w:ind w:left="4410" w:hanging="360"/>
      </w:pPr>
    </w:lvl>
    <w:lvl w:ilvl="5" w:tplc="04090005" w:tentative="1">
      <w:start w:val="1"/>
      <w:numFmt w:val="lowerRoman"/>
      <w:lvlText w:val="%6."/>
      <w:lvlJc w:val="right"/>
      <w:pPr>
        <w:ind w:left="5130" w:hanging="180"/>
      </w:pPr>
    </w:lvl>
    <w:lvl w:ilvl="6" w:tplc="04090001" w:tentative="1">
      <w:start w:val="1"/>
      <w:numFmt w:val="decimal"/>
      <w:lvlText w:val="%7."/>
      <w:lvlJc w:val="left"/>
      <w:pPr>
        <w:ind w:left="5850" w:hanging="360"/>
      </w:pPr>
    </w:lvl>
    <w:lvl w:ilvl="7" w:tplc="04090003" w:tentative="1">
      <w:start w:val="1"/>
      <w:numFmt w:val="lowerLetter"/>
      <w:lvlText w:val="%8."/>
      <w:lvlJc w:val="left"/>
      <w:pPr>
        <w:ind w:left="6570" w:hanging="360"/>
      </w:pPr>
    </w:lvl>
    <w:lvl w:ilvl="8" w:tplc="04090005" w:tentative="1">
      <w:start w:val="1"/>
      <w:numFmt w:val="lowerRoman"/>
      <w:lvlText w:val="%9."/>
      <w:lvlJc w:val="right"/>
      <w:pPr>
        <w:ind w:left="7290" w:hanging="180"/>
      </w:pPr>
    </w:lvl>
  </w:abstractNum>
  <w:abstractNum w:abstractNumId="80" w15:restartNumberingAfterBreak="0">
    <w:nsid w:val="5AD8628E"/>
    <w:multiLevelType w:val="multilevel"/>
    <w:tmpl w:val="987EB2BE"/>
    <w:styleLink w:val="Style66"/>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5CFD25F2"/>
    <w:multiLevelType w:val="multilevel"/>
    <w:tmpl w:val="1B166986"/>
    <w:styleLink w:val="Style2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2.%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D8B62B9"/>
    <w:multiLevelType w:val="multilevel"/>
    <w:tmpl w:val="B78C0936"/>
    <w:styleLink w:val="Style63"/>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5E0C36F9"/>
    <w:multiLevelType w:val="hybridMultilevel"/>
    <w:tmpl w:val="39248CC8"/>
    <w:lvl w:ilvl="0" w:tplc="29CAB586">
      <w:start w:val="1"/>
      <w:numFmt w:val="bullet"/>
      <w:lvlText w:val=""/>
      <w:lvlJc w:val="left"/>
      <w:pPr>
        <w:ind w:left="1530" w:hanging="360"/>
      </w:pPr>
      <w:rPr>
        <w:rFonts w:ascii="Wingdings" w:hAnsi="Wingdings" w:hint="default"/>
        <w:color w:val="auto"/>
      </w:rPr>
    </w:lvl>
    <w:lvl w:ilvl="1" w:tplc="87CE48E2">
      <w:start w:val="1"/>
      <w:numFmt w:val="lowerLetter"/>
      <w:lvlText w:val="%2."/>
      <w:lvlJc w:val="left"/>
      <w:pPr>
        <w:ind w:left="2250" w:hanging="360"/>
      </w:pPr>
    </w:lvl>
    <w:lvl w:ilvl="2" w:tplc="8EF4B7A2" w:tentative="1">
      <w:start w:val="1"/>
      <w:numFmt w:val="lowerRoman"/>
      <w:lvlText w:val="%3."/>
      <w:lvlJc w:val="right"/>
      <w:pPr>
        <w:ind w:left="2970" w:hanging="180"/>
      </w:pPr>
    </w:lvl>
    <w:lvl w:ilvl="3" w:tplc="5DA889C2" w:tentative="1">
      <w:start w:val="1"/>
      <w:numFmt w:val="decimal"/>
      <w:lvlText w:val="%4."/>
      <w:lvlJc w:val="left"/>
      <w:pPr>
        <w:ind w:left="3690" w:hanging="360"/>
      </w:pPr>
    </w:lvl>
    <w:lvl w:ilvl="4" w:tplc="47168F8C" w:tentative="1">
      <w:start w:val="1"/>
      <w:numFmt w:val="lowerLetter"/>
      <w:lvlText w:val="%5."/>
      <w:lvlJc w:val="left"/>
      <w:pPr>
        <w:ind w:left="4410" w:hanging="360"/>
      </w:pPr>
    </w:lvl>
    <w:lvl w:ilvl="5" w:tplc="75C46944" w:tentative="1">
      <w:start w:val="1"/>
      <w:numFmt w:val="lowerRoman"/>
      <w:lvlText w:val="%6."/>
      <w:lvlJc w:val="right"/>
      <w:pPr>
        <w:ind w:left="5130" w:hanging="180"/>
      </w:pPr>
    </w:lvl>
    <w:lvl w:ilvl="6" w:tplc="B9CC78A2" w:tentative="1">
      <w:start w:val="1"/>
      <w:numFmt w:val="decimal"/>
      <w:lvlText w:val="%7."/>
      <w:lvlJc w:val="left"/>
      <w:pPr>
        <w:ind w:left="5850" w:hanging="360"/>
      </w:pPr>
    </w:lvl>
    <w:lvl w:ilvl="7" w:tplc="808034BA" w:tentative="1">
      <w:start w:val="1"/>
      <w:numFmt w:val="lowerLetter"/>
      <w:lvlText w:val="%8."/>
      <w:lvlJc w:val="left"/>
      <w:pPr>
        <w:ind w:left="6570" w:hanging="360"/>
      </w:pPr>
    </w:lvl>
    <w:lvl w:ilvl="8" w:tplc="4710AEF0" w:tentative="1">
      <w:start w:val="1"/>
      <w:numFmt w:val="lowerRoman"/>
      <w:lvlText w:val="%9."/>
      <w:lvlJc w:val="right"/>
      <w:pPr>
        <w:ind w:left="7290" w:hanging="180"/>
      </w:pPr>
    </w:lvl>
  </w:abstractNum>
  <w:abstractNum w:abstractNumId="84" w15:restartNumberingAfterBreak="0">
    <w:nsid w:val="6071159C"/>
    <w:multiLevelType w:val="multilevel"/>
    <w:tmpl w:val="D11CB92C"/>
    <w:styleLink w:val="Style61"/>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178164C"/>
    <w:multiLevelType w:val="multilevel"/>
    <w:tmpl w:val="0409001F"/>
    <w:styleLink w:val="Style5"/>
    <w:lvl w:ilvl="0">
      <w:start w:val="2"/>
      <w:numFmt w:val="decimal"/>
      <w:lvlText w:val="%1."/>
      <w:lvlJc w:val="left"/>
      <w:pPr>
        <w:ind w:left="360" w:hanging="360"/>
      </w:pPr>
      <w:rPr>
        <w:rFonts w:hint="default"/>
      </w:r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618904D6"/>
    <w:multiLevelType w:val="multilevel"/>
    <w:tmpl w:val="DC8EB956"/>
    <w:styleLink w:val="Style35"/>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4.2.%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20C3AA2"/>
    <w:multiLevelType w:val="multilevel"/>
    <w:tmpl w:val="E3CC9800"/>
    <w:styleLink w:val="Style4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63E10A8D"/>
    <w:multiLevelType w:val="hybridMultilevel"/>
    <w:tmpl w:val="8C787404"/>
    <w:lvl w:ilvl="0" w:tplc="595E0112">
      <w:start w:val="1"/>
      <w:numFmt w:val="lowerLetter"/>
      <w:lvlText w:val="%1."/>
      <w:lvlJc w:val="left"/>
      <w:pPr>
        <w:ind w:left="1530" w:hanging="360"/>
      </w:pPr>
    </w:lvl>
    <w:lvl w:ilvl="1" w:tplc="51745CA8" w:tentative="1">
      <w:start w:val="1"/>
      <w:numFmt w:val="lowerLetter"/>
      <w:lvlText w:val="%2."/>
      <w:lvlJc w:val="left"/>
      <w:pPr>
        <w:ind w:left="2250" w:hanging="360"/>
      </w:pPr>
    </w:lvl>
    <w:lvl w:ilvl="2" w:tplc="2A8A3E64" w:tentative="1">
      <w:start w:val="1"/>
      <w:numFmt w:val="lowerRoman"/>
      <w:lvlText w:val="%3."/>
      <w:lvlJc w:val="right"/>
      <w:pPr>
        <w:ind w:left="2970" w:hanging="180"/>
      </w:pPr>
    </w:lvl>
    <w:lvl w:ilvl="3" w:tplc="174E5F3E" w:tentative="1">
      <w:start w:val="1"/>
      <w:numFmt w:val="decimal"/>
      <w:lvlText w:val="%4."/>
      <w:lvlJc w:val="left"/>
      <w:pPr>
        <w:ind w:left="3690" w:hanging="360"/>
      </w:pPr>
    </w:lvl>
    <w:lvl w:ilvl="4" w:tplc="51B2A5D4" w:tentative="1">
      <w:start w:val="1"/>
      <w:numFmt w:val="lowerLetter"/>
      <w:lvlText w:val="%5."/>
      <w:lvlJc w:val="left"/>
      <w:pPr>
        <w:ind w:left="4410" w:hanging="360"/>
      </w:pPr>
    </w:lvl>
    <w:lvl w:ilvl="5" w:tplc="6840B75E" w:tentative="1">
      <w:start w:val="1"/>
      <w:numFmt w:val="lowerRoman"/>
      <w:lvlText w:val="%6."/>
      <w:lvlJc w:val="right"/>
      <w:pPr>
        <w:ind w:left="5130" w:hanging="180"/>
      </w:pPr>
    </w:lvl>
    <w:lvl w:ilvl="6" w:tplc="3FBECF02" w:tentative="1">
      <w:start w:val="1"/>
      <w:numFmt w:val="decimal"/>
      <w:lvlText w:val="%7."/>
      <w:lvlJc w:val="left"/>
      <w:pPr>
        <w:ind w:left="5850" w:hanging="360"/>
      </w:pPr>
    </w:lvl>
    <w:lvl w:ilvl="7" w:tplc="133AF118" w:tentative="1">
      <w:start w:val="1"/>
      <w:numFmt w:val="lowerLetter"/>
      <w:lvlText w:val="%8."/>
      <w:lvlJc w:val="left"/>
      <w:pPr>
        <w:ind w:left="6570" w:hanging="360"/>
      </w:pPr>
    </w:lvl>
    <w:lvl w:ilvl="8" w:tplc="BFCA549E" w:tentative="1">
      <w:start w:val="1"/>
      <w:numFmt w:val="lowerRoman"/>
      <w:lvlText w:val="%9."/>
      <w:lvlJc w:val="right"/>
      <w:pPr>
        <w:ind w:left="7290" w:hanging="180"/>
      </w:pPr>
    </w:lvl>
  </w:abstractNum>
  <w:abstractNum w:abstractNumId="89" w15:restartNumberingAfterBreak="0">
    <w:nsid w:val="63FF6CA9"/>
    <w:multiLevelType w:val="multilevel"/>
    <w:tmpl w:val="3B7C4FB2"/>
    <w:styleLink w:val="Style69"/>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4BF5167"/>
    <w:multiLevelType w:val="multilevel"/>
    <w:tmpl w:val="8E80347C"/>
    <w:styleLink w:val="Style29"/>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696222CC"/>
    <w:multiLevelType w:val="multilevel"/>
    <w:tmpl w:val="144E5838"/>
    <w:styleLink w:val="Styl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6A2C586E"/>
    <w:multiLevelType w:val="hybridMultilevel"/>
    <w:tmpl w:val="3510F942"/>
    <w:lvl w:ilvl="0" w:tplc="F76455C0">
      <w:start w:val="1"/>
      <w:numFmt w:val="lowerLetter"/>
      <w:lvlText w:val="%1."/>
      <w:lvlJc w:val="left"/>
      <w:pPr>
        <w:ind w:left="1530" w:hanging="360"/>
      </w:pPr>
    </w:lvl>
    <w:lvl w:ilvl="1" w:tplc="F758981A" w:tentative="1">
      <w:start w:val="1"/>
      <w:numFmt w:val="lowerLetter"/>
      <w:lvlText w:val="%2."/>
      <w:lvlJc w:val="left"/>
      <w:pPr>
        <w:ind w:left="2250" w:hanging="360"/>
      </w:pPr>
    </w:lvl>
    <w:lvl w:ilvl="2" w:tplc="B9F68EFE" w:tentative="1">
      <w:start w:val="1"/>
      <w:numFmt w:val="lowerRoman"/>
      <w:lvlText w:val="%3."/>
      <w:lvlJc w:val="right"/>
      <w:pPr>
        <w:ind w:left="2970" w:hanging="180"/>
      </w:pPr>
    </w:lvl>
    <w:lvl w:ilvl="3" w:tplc="258AA46A" w:tentative="1">
      <w:start w:val="1"/>
      <w:numFmt w:val="decimal"/>
      <w:lvlText w:val="%4."/>
      <w:lvlJc w:val="left"/>
      <w:pPr>
        <w:ind w:left="3690" w:hanging="360"/>
      </w:pPr>
    </w:lvl>
    <w:lvl w:ilvl="4" w:tplc="2A1486EC" w:tentative="1">
      <w:start w:val="1"/>
      <w:numFmt w:val="lowerLetter"/>
      <w:lvlText w:val="%5."/>
      <w:lvlJc w:val="left"/>
      <w:pPr>
        <w:ind w:left="4410" w:hanging="360"/>
      </w:pPr>
    </w:lvl>
    <w:lvl w:ilvl="5" w:tplc="A3E29DB6" w:tentative="1">
      <w:start w:val="1"/>
      <w:numFmt w:val="lowerRoman"/>
      <w:lvlText w:val="%6."/>
      <w:lvlJc w:val="right"/>
      <w:pPr>
        <w:ind w:left="5130" w:hanging="180"/>
      </w:pPr>
    </w:lvl>
    <w:lvl w:ilvl="6" w:tplc="BFF22460" w:tentative="1">
      <w:start w:val="1"/>
      <w:numFmt w:val="decimal"/>
      <w:lvlText w:val="%7."/>
      <w:lvlJc w:val="left"/>
      <w:pPr>
        <w:ind w:left="5850" w:hanging="360"/>
      </w:pPr>
    </w:lvl>
    <w:lvl w:ilvl="7" w:tplc="E2BAB8CA" w:tentative="1">
      <w:start w:val="1"/>
      <w:numFmt w:val="lowerLetter"/>
      <w:lvlText w:val="%8."/>
      <w:lvlJc w:val="left"/>
      <w:pPr>
        <w:ind w:left="6570" w:hanging="360"/>
      </w:pPr>
    </w:lvl>
    <w:lvl w:ilvl="8" w:tplc="C138304E" w:tentative="1">
      <w:start w:val="1"/>
      <w:numFmt w:val="lowerRoman"/>
      <w:lvlText w:val="%9."/>
      <w:lvlJc w:val="right"/>
      <w:pPr>
        <w:ind w:left="7290" w:hanging="180"/>
      </w:pPr>
    </w:lvl>
  </w:abstractNum>
  <w:abstractNum w:abstractNumId="93" w15:restartNumberingAfterBreak="0">
    <w:nsid w:val="6B155213"/>
    <w:multiLevelType w:val="multilevel"/>
    <w:tmpl w:val="CFD0D820"/>
    <w:styleLink w:val="Style37"/>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2.%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6C902EE2"/>
    <w:multiLevelType w:val="multilevel"/>
    <w:tmpl w:val="A80E8AF8"/>
    <w:styleLink w:val="Style41"/>
    <w:lvl w:ilvl="0">
      <w:start w:val="4"/>
      <w:numFmt w:val="decimal"/>
      <w:lvlText w:val="%1"/>
      <w:lvlJc w:val="left"/>
      <w:pPr>
        <w:ind w:left="660" w:hanging="660"/>
      </w:pPr>
      <w:rPr>
        <w:rFonts w:hint="default"/>
      </w:rPr>
    </w:lvl>
    <w:lvl w:ilvl="1">
      <w:start w:val="1"/>
      <w:numFmt w:val="decimal"/>
      <w:lvlText w:val="%1.%2"/>
      <w:lvlJc w:val="left"/>
      <w:pPr>
        <w:ind w:left="930" w:hanging="66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5" w15:restartNumberingAfterBreak="0">
    <w:nsid w:val="6DF87F78"/>
    <w:multiLevelType w:val="multilevel"/>
    <w:tmpl w:val="C0B46198"/>
    <w:lvl w:ilvl="0">
      <w:start w:val="1"/>
      <w:numFmt w:val="decimal"/>
      <w:lvlText w:val="%1."/>
      <w:lvlJc w:val="left"/>
      <w:pPr>
        <w:ind w:left="360" w:hanging="360"/>
      </w:pPr>
      <w:rPr>
        <w:color w:val="2E74B5" w:themeColor="accent1" w:themeShade="BF"/>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6E521B5E"/>
    <w:multiLevelType w:val="hybridMultilevel"/>
    <w:tmpl w:val="3510F942"/>
    <w:lvl w:ilvl="0" w:tplc="582CE0F8">
      <w:start w:val="1"/>
      <w:numFmt w:val="lowerLetter"/>
      <w:lvlText w:val="%1."/>
      <w:lvlJc w:val="left"/>
      <w:pPr>
        <w:ind w:left="1530" w:hanging="360"/>
      </w:pPr>
    </w:lvl>
    <w:lvl w:ilvl="1" w:tplc="30C42656" w:tentative="1">
      <w:start w:val="1"/>
      <w:numFmt w:val="lowerLetter"/>
      <w:lvlText w:val="%2."/>
      <w:lvlJc w:val="left"/>
      <w:pPr>
        <w:ind w:left="2250" w:hanging="360"/>
      </w:pPr>
    </w:lvl>
    <w:lvl w:ilvl="2" w:tplc="3DE6F5EA" w:tentative="1">
      <w:start w:val="1"/>
      <w:numFmt w:val="lowerRoman"/>
      <w:lvlText w:val="%3."/>
      <w:lvlJc w:val="right"/>
      <w:pPr>
        <w:ind w:left="2970" w:hanging="180"/>
      </w:pPr>
    </w:lvl>
    <w:lvl w:ilvl="3" w:tplc="B9D6E430" w:tentative="1">
      <w:start w:val="1"/>
      <w:numFmt w:val="decimal"/>
      <w:lvlText w:val="%4."/>
      <w:lvlJc w:val="left"/>
      <w:pPr>
        <w:ind w:left="3690" w:hanging="360"/>
      </w:pPr>
    </w:lvl>
    <w:lvl w:ilvl="4" w:tplc="B6380FAC" w:tentative="1">
      <w:start w:val="1"/>
      <w:numFmt w:val="lowerLetter"/>
      <w:lvlText w:val="%5."/>
      <w:lvlJc w:val="left"/>
      <w:pPr>
        <w:ind w:left="4410" w:hanging="360"/>
      </w:pPr>
    </w:lvl>
    <w:lvl w:ilvl="5" w:tplc="A6E89F1E" w:tentative="1">
      <w:start w:val="1"/>
      <w:numFmt w:val="lowerRoman"/>
      <w:lvlText w:val="%6."/>
      <w:lvlJc w:val="right"/>
      <w:pPr>
        <w:ind w:left="5130" w:hanging="180"/>
      </w:pPr>
    </w:lvl>
    <w:lvl w:ilvl="6" w:tplc="C5C6C86E" w:tentative="1">
      <w:start w:val="1"/>
      <w:numFmt w:val="decimal"/>
      <w:lvlText w:val="%7."/>
      <w:lvlJc w:val="left"/>
      <w:pPr>
        <w:ind w:left="5850" w:hanging="360"/>
      </w:pPr>
    </w:lvl>
    <w:lvl w:ilvl="7" w:tplc="BC8273BA" w:tentative="1">
      <w:start w:val="1"/>
      <w:numFmt w:val="lowerLetter"/>
      <w:lvlText w:val="%8."/>
      <w:lvlJc w:val="left"/>
      <w:pPr>
        <w:ind w:left="6570" w:hanging="360"/>
      </w:pPr>
    </w:lvl>
    <w:lvl w:ilvl="8" w:tplc="40F8D1DE" w:tentative="1">
      <w:start w:val="1"/>
      <w:numFmt w:val="lowerRoman"/>
      <w:lvlText w:val="%9."/>
      <w:lvlJc w:val="right"/>
      <w:pPr>
        <w:ind w:left="7290" w:hanging="180"/>
      </w:pPr>
    </w:lvl>
  </w:abstractNum>
  <w:abstractNum w:abstractNumId="97" w15:restartNumberingAfterBreak="0">
    <w:nsid w:val="6F0C6E80"/>
    <w:multiLevelType w:val="multilevel"/>
    <w:tmpl w:val="0D84D57E"/>
    <w:styleLink w:val="Style31"/>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3.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6F24082D"/>
    <w:multiLevelType w:val="multilevel"/>
    <w:tmpl w:val="0409001D"/>
    <w:styleLink w:val="Style14"/>
    <w:lvl w:ilvl="0">
      <w:start w:val="1"/>
      <w:numFmt w:val="decimal"/>
      <w:lvlText w:val="%1)"/>
      <w:lvlJc w:val="left"/>
      <w:pPr>
        <w:ind w:left="360" w:hanging="360"/>
      </w:pPr>
    </w:lvl>
    <w:lvl w:ilvl="1">
      <w:start w:val="2"/>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70356E95"/>
    <w:multiLevelType w:val="multilevel"/>
    <w:tmpl w:val="0409001F"/>
    <w:styleLink w:val="Style3"/>
    <w:lvl w:ilvl="0">
      <w:start w:val="2"/>
      <w:numFmt w:val="decimal"/>
      <w:lvlText w:val="%1."/>
      <w:lvlJc w:val="left"/>
      <w:pPr>
        <w:ind w:left="360" w:hanging="360"/>
      </w:pPr>
      <w:rPr>
        <w:rFonts w:hint="default"/>
      </w:r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03D3369"/>
    <w:multiLevelType w:val="hybridMultilevel"/>
    <w:tmpl w:val="3510F942"/>
    <w:lvl w:ilvl="0" w:tplc="595E0112">
      <w:start w:val="1"/>
      <w:numFmt w:val="lowerLetter"/>
      <w:lvlText w:val="%1."/>
      <w:lvlJc w:val="left"/>
      <w:pPr>
        <w:ind w:left="1530" w:hanging="360"/>
      </w:pPr>
    </w:lvl>
    <w:lvl w:ilvl="1" w:tplc="51745CA8" w:tentative="1">
      <w:start w:val="1"/>
      <w:numFmt w:val="lowerLetter"/>
      <w:lvlText w:val="%2."/>
      <w:lvlJc w:val="left"/>
      <w:pPr>
        <w:ind w:left="2250" w:hanging="360"/>
      </w:pPr>
    </w:lvl>
    <w:lvl w:ilvl="2" w:tplc="2A8A3E64" w:tentative="1">
      <w:start w:val="1"/>
      <w:numFmt w:val="lowerRoman"/>
      <w:lvlText w:val="%3."/>
      <w:lvlJc w:val="right"/>
      <w:pPr>
        <w:ind w:left="2970" w:hanging="180"/>
      </w:pPr>
    </w:lvl>
    <w:lvl w:ilvl="3" w:tplc="174E5F3E" w:tentative="1">
      <w:start w:val="1"/>
      <w:numFmt w:val="decimal"/>
      <w:lvlText w:val="%4."/>
      <w:lvlJc w:val="left"/>
      <w:pPr>
        <w:ind w:left="3690" w:hanging="360"/>
      </w:pPr>
    </w:lvl>
    <w:lvl w:ilvl="4" w:tplc="51B2A5D4" w:tentative="1">
      <w:start w:val="1"/>
      <w:numFmt w:val="lowerLetter"/>
      <w:lvlText w:val="%5."/>
      <w:lvlJc w:val="left"/>
      <w:pPr>
        <w:ind w:left="4410" w:hanging="360"/>
      </w:pPr>
    </w:lvl>
    <w:lvl w:ilvl="5" w:tplc="6840B75E" w:tentative="1">
      <w:start w:val="1"/>
      <w:numFmt w:val="lowerRoman"/>
      <w:lvlText w:val="%6."/>
      <w:lvlJc w:val="right"/>
      <w:pPr>
        <w:ind w:left="5130" w:hanging="180"/>
      </w:pPr>
    </w:lvl>
    <w:lvl w:ilvl="6" w:tplc="3FBECF02" w:tentative="1">
      <w:start w:val="1"/>
      <w:numFmt w:val="decimal"/>
      <w:lvlText w:val="%7."/>
      <w:lvlJc w:val="left"/>
      <w:pPr>
        <w:ind w:left="5850" w:hanging="360"/>
      </w:pPr>
    </w:lvl>
    <w:lvl w:ilvl="7" w:tplc="133AF118" w:tentative="1">
      <w:start w:val="1"/>
      <w:numFmt w:val="lowerLetter"/>
      <w:lvlText w:val="%8."/>
      <w:lvlJc w:val="left"/>
      <w:pPr>
        <w:ind w:left="6570" w:hanging="360"/>
      </w:pPr>
    </w:lvl>
    <w:lvl w:ilvl="8" w:tplc="BFCA549E" w:tentative="1">
      <w:start w:val="1"/>
      <w:numFmt w:val="lowerRoman"/>
      <w:lvlText w:val="%9."/>
      <w:lvlJc w:val="right"/>
      <w:pPr>
        <w:ind w:left="7290" w:hanging="180"/>
      </w:pPr>
    </w:lvl>
  </w:abstractNum>
  <w:abstractNum w:abstractNumId="101" w15:restartNumberingAfterBreak="0">
    <w:nsid w:val="71993E85"/>
    <w:multiLevelType w:val="hybridMultilevel"/>
    <w:tmpl w:val="3510F942"/>
    <w:lvl w:ilvl="0" w:tplc="5FE68DEA">
      <w:start w:val="1"/>
      <w:numFmt w:val="lowerLetter"/>
      <w:lvlText w:val="%1."/>
      <w:lvlJc w:val="left"/>
      <w:pPr>
        <w:ind w:left="1530" w:hanging="360"/>
      </w:pPr>
    </w:lvl>
    <w:lvl w:ilvl="1" w:tplc="D6807616" w:tentative="1">
      <w:start w:val="1"/>
      <w:numFmt w:val="lowerLetter"/>
      <w:lvlText w:val="%2."/>
      <w:lvlJc w:val="left"/>
      <w:pPr>
        <w:ind w:left="2250" w:hanging="360"/>
      </w:pPr>
    </w:lvl>
    <w:lvl w:ilvl="2" w:tplc="CDAE3832" w:tentative="1">
      <w:start w:val="1"/>
      <w:numFmt w:val="lowerRoman"/>
      <w:lvlText w:val="%3."/>
      <w:lvlJc w:val="right"/>
      <w:pPr>
        <w:ind w:left="2970" w:hanging="180"/>
      </w:pPr>
    </w:lvl>
    <w:lvl w:ilvl="3" w:tplc="533455EC" w:tentative="1">
      <w:start w:val="1"/>
      <w:numFmt w:val="decimal"/>
      <w:lvlText w:val="%4."/>
      <w:lvlJc w:val="left"/>
      <w:pPr>
        <w:ind w:left="3690" w:hanging="360"/>
      </w:pPr>
    </w:lvl>
    <w:lvl w:ilvl="4" w:tplc="B19AE354" w:tentative="1">
      <w:start w:val="1"/>
      <w:numFmt w:val="lowerLetter"/>
      <w:lvlText w:val="%5."/>
      <w:lvlJc w:val="left"/>
      <w:pPr>
        <w:ind w:left="4410" w:hanging="360"/>
      </w:pPr>
    </w:lvl>
    <w:lvl w:ilvl="5" w:tplc="98683A84" w:tentative="1">
      <w:start w:val="1"/>
      <w:numFmt w:val="lowerRoman"/>
      <w:lvlText w:val="%6."/>
      <w:lvlJc w:val="right"/>
      <w:pPr>
        <w:ind w:left="5130" w:hanging="180"/>
      </w:pPr>
    </w:lvl>
    <w:lvl w:ilvl="6" w:tplc="55A27D96" w:tentative="1">
      <w:start w:val="1"/>
      <w:numFmt w:val="decimal"/>
      <w:lvlText w:val="%7."/>
      <w:lvlJc w:val="left"/>
      <w:pPr>
        <w:ind w:left="5850" w:hanging="360"/>
      </w:pPr>
    </w:lvl>
    <w:lvl w:ilvl="7" w:tplc="6B0E8C2E" w:tentative="1">
      <w:start w:val="1"/>
      <w:numFmt w:val="lowerLetter"/>
      <w:lvlText w:val="%8."/>
      <w:lvlJc w:val="left"/>
      <w:pPr>
        <w:ind w:left="6570" w:hanging="360"/>
      </w:pPr>
    </w:lvl>
    <w:lvl w:ilvl="8" w:tplc="50960528" w:tentative="1">
      <w:start w:val="1"/>
      <w:numFmt w:val="lowerRoman"/>
      <w:lvlText w:val="%9."/>
      <w:lvlJc w:val="right"/>
      <w:pPr>
        <w:ind w:left="7290" w:hanging="180"/>
      </w:pPr>
    </w:lvl>
  </w:abstractNum>
  <w:abstractNum w:abstractNumId="102" w15:restartNumberingAfterBreak="0">
    <w:nsid w:val="74151D0F"/>
    <w:multiLevelType w:val="multilevel"/>
    <w:tmpl w:val="94562D6C"/>
    <w:styleLink w:val="Style53"/>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3.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74D618BD"/>
    <w:multiLevelType w:val="multilevel"/>
    <w:tmpl w:val="9A346C52"/>
    <w:styleLink w:val="Style33"/>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75F1672B"/>
    <w:multiLevelType w:val="multilevel"/>
    <w:tmpl w:val="D50AA0F2"/>
    <w:styleLink w:val="Style57"/>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4.4.%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76DB0FFF"/>
    <w:multiLevelType w:val="hybridMultilevel"/>
    <w:tmpl w:val="3510F942"/>
    <w:lvl w:ilvl="0" w:tplc="582CE0F8">
      <w:start w:val="1"/>
      <w:numFmt w:val="lowerLetter"/>
      <w:lvlText w:val="%1."/>
      <w:lvlJc w:val="left"/>
      <w:pPr>
        <w:ind w:left="1530" w:hanging="360"/>
      </w:pPr>
    </w:lvl>
    <w:lvl w:ilvl="1" w:tplc="30C42656" w:tentative="1">
      <w:start w:val="1"/>
      <w:numFmt w:val="lowerLetter"/>
      <w:lvlText w:val="%2."/>
      <w:lvlJc w:val="left"/>
      <w:pPr>
        <w:ind w:left="2250" w:hanging="360"/>
      </w:pPr>
    </w:lvl>
    <w:lvl w:ilvl="2" w:tplc="3DE6F5EA" w:tentative="1">
      <w:start w:val="1"/>
      <w:numFmt w:val="lowerRoman"/>
      <w:lvlText w:val="%3."/>
      <w:lvlJc w:val="right"/>
      <w:pPr>
        <w:ind w:left="2970" w:hanging="180"/>
      </w:pPr>
    </w:lvl>
    <w:lvl w:ilvl="3" w:tplc="B9D6E430" w:tentative="1">
      <w:start w:val="1"/>
      <w:numFmt w:val="decimal"/>
      <w:lvlText w:val="%4."/>
      <w:lvlJc w:val="left"/>
      <w:pPr>
        <w:ind w:left="3690" w:hanging="360"/>
      </w:pPr>
    </w:lvl>
    <w:lvl w:ilvl="4" w:tplc="B6380FAC" w:tentative="1">
      <w:start w:val="1"/>
      <w:numFmt w:val="lowerLetter"/>
      <w:lvlText w:val="%5."/>
      <w:lvlJc w:val="left"/>
      <w:pPr>
        <w:ind w:left="4410" w:hanging="360"/>
      </w:pPr>
    </w:lvl>
    <w:lvl w:ilvl="5" w:tplc="A6E89F1E" w:tentative="1">
      <w:start w:val="1"/>
      <w:numFmt w:val="lowerRoman"/>
      <w:lvlText w:val="%6."/>
      <w:lvlJc w:val="right"/>
      <w:pPr>
        <w:ind w:left="5130" w:hanging="180"/>
      </w:pPr>
    </w:lvl>
    <w:lvl w:ilvl="6" w:tplc="C5C6C86E" w:tentative="1">
      <w:start w:val="1"/>
      <w:numFmt w:val="decimal"/>
      <w:lvlText w:val="%7."/>
      <w:lvlJc w:val="left"/>
      <w:pPr>
        <w:ind w:left="5850" w:hanging="360"/>
      </w:pPr>
    </w:lvl>
    <w:lvl w:ilvl="7" w:tplc="BC8273BA" w:tentative="1">
      <w:start w:val="1"/>
      <w:numFmt w:val="lowerLetter"/>
      <w:lvlText w:val="%8."/>
      <w:lvlJc w:val="left"/>
      <w:pPr>
        <w:ind w:left="6570" w:hanging="360"/>
      </w:pPr>
    </w:lvl>
    <w:lvl w:ilvl="8" w:tplc="40F8D1DE" w:tentative="1">
      <w:start w:val="1"/>
      <w:numFmt w:val="lowerRoman"/>
      <w:lvlText w:val="%9."/>
      <w:lvlJc w:val="right"/>
      <w:pPr>
        <w:ind w:left="7290" w:hanging="180"/>
      </w:pPr>
    </w:lvl>
  </w:abstractNum>
  <w:abstractNum w:abstractNumId="106" w15:restartNumberingAfterBreak="0">
    <w:nsid w:val="7775236C"/>
    <w:multiLevelType w:val="hybridMultilevel"/>
    <w:tmpl w:val="3510F942"/>
    <w:lvl w:ilvl="0" w:tplc="23862B28">
      <w:start w:val="1"/>
      <w:numFmt w:val="lowerLetter"/>
      <w:lvlText w:val="%1."/>
      <w:lvlJc w:val="left"/>
      <w:pPr>
        <w:ind w:left="1530" w:hanging="360"/>
      </w:pPr>
    </w:lvl>
    <w:lvl w:ilvl="1" w:tplc="1C040440" w:tentative="1">
      <w:start w:val="1"/>
      <w:numFmt w:val="lowerLetter"/>
      <w:lvlText w:val="%2."/>
      <w:lvlJc w:val="left"/>
      <w:pPr>
        <w:ind w:left="2250" w:hanging="360"/>
      </w:pPr>
    </w:lvl>
    <w:lvl w:ilvl="2" w:tplc="76B6B0E0" w:tentative="1">
      <w:start w:val="1"/>
      <w:numFmt w:val="lowerRoman"/>
      <w:lvlText w:val="%3."/>
      <w:lvlJc w:val="right"/>
      <w:pPr>
        <w:ind w:left="2970" w:hanging="180"/>
      </w:pPr>
    </w:lvl>
    <w:lvl w:ilvl="3" w:tplc="29D08AFC" w:tentative="1">
      <w:start w:val="1"/>
      <w:numFmt w:val="decimal"/>
      <w:lvlText w:val="%4."/>
      <w:lvlJc w:val="left"/>
      <w:pPr>
        <w:ind w:left="3690" w:hanging="360"/>
      </w:pPr>
    </w:lvl>
    <w:lvl w:ilvl="4" w:tplc="5F80181E" w:tentative="1">
      <w:start w:val="1"/>
      <w:numFmt w:val="lowerLetter"/>
      <w:lvlText w:val="%5."/>
      <w:lvlJc w:val="left"/>
      <w:pPr>
        <w:ind w:left="4410" w:hanging="360"/>
      </w:pPr>
    </w:lvl>
    <w:lvl w:ilvl="5" w:tplc="A6B27E2C" w:tentative="1">
      <w:start w:val="1"/>
      <w:numFmt w:val="lowerRoman"/>
      <w:lvlText w:val="%6."/>
      <w:lvlJc w:val="right"/>
      <w:pPr>
        <w:ind w:left="5130" w:hanging="180"/>
      </w:pPr>
    </w:lvl>
    <w:lvl w:ilvl="6" w:tplc="C5A60454" w:tentative="1">
      <w:start w:val="1"/>
      <w:numFmt w:val="decimal"/>
      <w:lvlText w:val="%7."/>
      <w:lvlJc w:val="left"/>
      <w:pPr>
        <w:ind w:left="5850" w:hanging="360"/>
      </w:pPr>
    </w:lvl>
    <w:lvl w:ilvl="7" w:tplc="7E9EEB12" w:tentative="1">
      <w:start w:val="1"/>
      <w:numFmt w:val="lowerLetter"/>
      <w:lvlText w:val="%8."/>
      <w:lvlJc w:val="left"/>
      <w:pPr>
        <w:ind w:left="6570" w:hanging="360"/>
      </w:pPr>
    </w:lvl>
    <w:lvl w:ilvl="8" w:tplc="B2307D1A" w:tentative="1">
      <w:start w:val="1"/>
      <w:numFmt w:val="lowerRoman"/>
      <w:lvlText w:val="%9."/>
      <w:lvlJc w:val="right"/>
      <w:pPr>
        <w:ind w:left="7290" w:hanging="180"/>
      </w:pPr>
    </w:lvl>
  </w:abstractNum>
  <w:abstractNum w:abstractNumId="107" w15:restartNumberingAfterBreak="0">
    <w:nsid w:val="78262EC6"/>
    <w:multiLevelType w:val="multilevel"/>
    <w:tmpl w:val="0409001D"/>
    <w:styleLink w:val="Style7"/>
    <w:lvl w:ilvl="0">
      <w:start w:val="2"/>
      <w:numFmt w:val="decimal"/>
      <w:lvlText w:val="%1)"/>
      <w:lvlJc w:val="left"/>
      <w:pPr>
        <w:ind w:left="360" w:hanging="360"/>
      </w:pPr>
    </w:lvl>
    <w:lvl w:ilvl="1">
      <w:start w:val="3"/>
      <w:numFmt w:val="decimal"/>
      <w:lvlText w:val="%2)"/>
      <w:lvlJc w:val="left"/>
      <w:pPr>
        <w:ind w:left="720" w:hanging="360"/>
      </w:pPr>
    </w:lvl>
    <w:lvl w:ilvl="2">
      <w:start w:val="2"/>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7890075A"/>
    <w:multiLevelType w:val="multilevel"/>
    <w:tmpl w:val="CE80B750"/>
    <w:styleLink w:val="Style25"/>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2.%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796A2637"/>
    <w:multiLevelType w:val="multilevel"/>
    <w:tmpl w:val="0409001D"/>
    <w:styleLink w:val="Style9"/>
    <w:lvl w:ilvl="0">
      <w:start w:val="1"/>
      <w:numFmt w:val="decimal"/>
      <w:lvlText w:val="%1)"/>
      <w:lvlJc w:val="left"/>
      <w:pPr>
        <w:ind w:left="360" w:hanging="360"/>
      </w:pPr>
    </w:lvl>
    <w:lvl w:ilvl="1">
      <w:start w:val="4"/>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A62675A"/>
    <w:multiLevelType w:val="hybridMultilevel"/>
    <w:tmpl w:val="3510F942"/>
    <w:lvl w:ilvl="0" w:tplc="33C0A6D6">
      <w:start w:val="1"/>
      <w:numFmt w:val="lowerLetter"/>
      <w:lvlText w:val="%1."/>
      <w:lvlJc w:val="left"/>
      <w:pPr>
        <w:ind w:left="1530" w:hanging="360"/>
      </w:pPr>
    </w:lvl>
    <w:lvl w:ilvl="1" w:tplc="F5E4D65C" w:tentative="1">
      <w:start w:val="1"/>
      <w:numFmt w:val="lowerLetter"/>
      <w:lvlText w:val="%2."/>
      <w:lvlJc w:val="left"/>
      <w:pPr>
        <w:ind w:left="2250" w:hanging="360"/>
      </w:pPr>
    </w:lvl>
    <w:lvl w:ilvl="2" w:tplc="1C0EB310" w:tentative="1">
      <w:start w:val="1"/>
      <w:numFmt w:val="lowerRoman"/>
      <w:lvlText w:val="%3."/>
      <w:lvlJc w:val="right"/>
      <w:pPr>
        <w:ind w:left="2970" w:hanging="180"/>
      </w:pPr>
    </w:lvl>
    <w:lvl w:ilvl="3" w:tplc="F4724C5C" w:tentative="1">
      <w:start w:val="1"/>
      <w:numFmt w:val="decimal"/>
      <w:lvlText w:val="%4."/>
      <w:lvlJc w:val="left"/>
      <w:pPr>
        <w:ind w:left="3690" w:hanging="360"/>
      </w:pPr>
    </w:lvl>
    <w:lvl w:ilvl="4" w:tplc="BB22BDD8" w:tentative="1">
      <w:start w:val="1"/>
      <w:numFmt w:val="lowerLetter"/>
      <w:lvlText w:val="%5."/>
      <w:lvlJc w:val="left"/>
      <w:pPr>
        <w:ind w:left="4410" w:hanging="360"/>
      </w:pPr>
    </w:lvl>
    <w:lvl w:ilvl="5" w:tplc="A4F25378" w:tentative="1">
      <w:start w:val="1"/>
      <w:numFmt w:val="lowerRoman"/>
      <w:lvlText w:val="%6."/>
      <w:lvlJc w:val="right"/>
      <w:pPr>
        <w:ind w:left="5130" w:hanging="180"/>
      </w:pPr>
    </w:lvl>
    <w:lvl w:ilvl="6" w:tplc="79B6C930" w:tentative="1">
      <w:start w:val="1"/>
      <w:numFmt w:val="decimal"/>
      <w:lvlText w:val="%7."/>
      <w:lvlJc w:val="left"/>
      <w:pPr>
        <w:ind w:left="5850" w:hanging="360"/>
      </w:pPr>
    </w:lvl>
    <w:lvl w:ilvl="7" w:tplc="BF360A8A" w:tentative="1">
      <w:start w:val="1"/>
      <w:numFmt w:val="lowerLetter"/>
      <w:lvlText w:val="%8."/>
      <w:lvlJc w:val="left"/>
      <w:pPr>
        <w:ind w:left="6570" w:hanging="360"/>
      </w:pPr>
    </w:lvl>
    <w:lvl w:ilvl="8" w:tplc="A1D61922" w:tentative="1">
      <w:start w:val="1"/>
      <w:numFmt w:val="lowerRoman"/>
      <w:lvlText w:val="%9."/>
      <w:lvlJc w:val="right"/>
      <w:pPr>
        <w:ind w:left="7290" w:hanging="180"/>
      </w:pPr>
    </w:lvl>
  </w:abstractNum>
  <w:abstractNum w:abstractNumId="111" w15:restartNumberingAfterBreak="0">
    <w:nsid w:val="7A6C498E"/>
    <w:multiLevelType w:val="hybridMultilevel"/>
    <w:tmpl w:val="975ACB78"/>
    <w:lvl w:ilvl="0" w:tplc="04090017">
      <w:start w:val="1"/>
      <w:numFmt w:val="lowerLetter"/>
      <w:lvlText w:val="%1)"/>
      <w:lvlJc w:val="left"/>
      <w:pPr>
        <w:ind w:left="99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2" w15:restartNumberingAfterBreak="0">
    <w:nsid w:val="7A9B567D"/>
    <w:multiLevelType w:val="multilevel"/>
    <w:tmpl w:val="FF80657E"/>
    <w:styleLink w:val="Style4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2.%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7BAD7A4F"/>
    <w:multiLevelType w:val="hybridMultilevel"/>
    <w:tmpl w:val="3510F942"/>
    <w:lvl w:ilvl="0" w:tplc="595E0112">
      <w:start w:val="1"/>
      <w:numFmt w:val="lowerLetter"/>
      <w:lvlText w:val="%1."/>
      <w:lvlJc w:val="left"/>
      <w:pPr>
        <w:ind w:left="1530" w:hanging="360"/>
      </w:pPr>
    </w:lvl>
    <w:lvl w:ilvl="1" w:tplc="51745CA8" w:tentative="1">
      <w:start w:val="1"/>
      <w:numFmt w:val="lowerLetter"/>
      <w:lvlText w:val="%2."/>
      <w:lvlJc w:val="left"/>
      <w:pPr>
        <w:ind w:left="2250" w:hanging="360"/>
      </w:pPr>
    </w:lvl>
    <w:lvl w:ilvl="2" w:tplc="2A8A3E64" w:tentative="1">
      <w:start w:val="1"/>
      <w:numFmt w:val="lowerRoman"/>
      <w:lvlText w:val="%3."/>
      <w:lvlJc w:val="right"/>
      <w:pPr>
        <w:ind w:left="2970" w:hanging="180"/>
      </w:pPr>
    </w:lvl>
    <w:lvl w:ilvl="3" w:tplc="174E5F3E" w:tentative="1">
      <w:start w:val="1"/>
      <w:numFmt w:val="decimal"/>
      <w:lvlText w:val="%4."/>
      <w:lvlJc w:val="left"/>
      <w:pPr>
        <w:ind w:left="3690" w:hanging="360"/>
      </w:pPr>
    </w:lvl>
    <w:lvl w:ilvl="4" w:tplc="51B2A5D4" w:tentative="1">
      <w:start w:val="1"/>
      <w:numFmt w:val="lowerLetter"/>
      <w:lvlText w:val="%5."/>
      <w:lvlJc w:val="left"/>
      <w:pPr>
        <w:ind w:left="4410" w:hanging="360"/>
      </w:pPr>
    </w:lvl>
    <w:lvl w:ilvl="5" w:tplc="6840B75E" w:tentative="1">
      <w:start w:val="1"/>
      <w:numFmt w:val="lowerRoman"/>
      <w:lvlText w:val="%6."/>
      <w:lvlJc w:val="right"/>
      <w:pPr>
        <w:ind w:left="5130" w:hanging="180"/>
      </w:pPr>
    </w:lvl>
    <w:lvl w:ilvl="6" w:tplc="3FBECF02" w:tentative="1">
      <w:start w:val="1"/>
      <w:numFmt w:val="decimal"/>
      <w:lvlText w:val="%7."/>
      <w:lvlJc w:val="left"/>
      <w:pPr>
        <w:ind w:left="5850" w:hanging="360"/>
      </w:pPr>
    </w:lvl>
    <w:lvl w:ilvl="7" w:tplc="133AF118" w:tentative="1">
      <w:start w:val="1"/>
      <w:numFmt w:val="lowerLetter"/>
      <w:lvlText w:val="%8."/>
      <w:lvlJc w:val="left"/>
      <w:pPr>
        <w:ind w:left="6570" w:hanging="360"/>
      </w:pPr>
    </w:lvl>
    <w:lvl w:ilvl="8" w:tplc="BFCA549E" w:tentative="1">
      <w:start w:val="1"/>
      <w:numFmt w:val="lowerRoman"/>
      <w:lvlText w:val="%9."/>
      <w:lvlJc w:val="right"/>
      <w:pPr>
        <w:ind w:left="7290" w:hanging="180"/>
      </w:pPr>
    </w:lvl>
  </w:abstractNum>
  <w:abstractNum w:abstractNumId="114" w15:restartNumberingAfterBreak="0">
    <w:nsid w:val="7D7249C7"/>
    <w:multiLevelType w:val="multilevel"/>
    <w:tmpl w:val="9BD002BA"/>
    <w:styleLink w:val="Style2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7E153C40"/>
    <w:multiLevelType w:val="multilevel"/>
    <w:tmpl w:val="CD8ABD2C"/>
    <w:styleLink w:val="Style55"/>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7F913309"/>
    <w:multiLevelType w:val="multilevel"/>
    <w:tmpl w:val="926256D8"/>
    <w:styleLink w:val="Style4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2.%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8"/>
  </w:num>
  <w:num w:numId="2">
    <w:abstractNumId w:val="22"/>
  </w:num>
  <w:num w:numId="3">
    <w:abstractNumId w:val="2"/>
  </w:num>
  <w:num w:numId="4">
    <w:abstractNumId w:val="60"/>
  </w:num>
  <w:num w:numId="5">
    <w:abstractNumId w:val="61"/>
  </w:num>
  <w:num w:numId="6">
    <w:abstractNumId w:val="99"/>
  </w:num>
  <w:num w:numId="7">
    <w:abstractNumId w:val="91"/>
  </w:num>
  <w:num w:numId="8">
    <w:abstractNumId w:val="59"/>
  </w:num>
  <w:num w:numId="9">
    <w:abstractNumId w:val="42"/>
  </w:num>
  <w:num w:numId="10">
    <w:abstractNumId w:val="85"/>
  </w:num>
  <w:num w:numId="11">
    <w:abstractNumId w:val="54"/>
  </w:num>
  <w:num w:numId="12">
    <w:abstractNumId w:val="107"/>
  </w:num>
  <w:num w:numId="13">
    <w:abstractNumId w:val="53"/>
  </w:num>
  <w:num w:numId="14">
    <w:abstractNumId w:val="109"/>
  </w:num>
  <w:num w:numId="15">
    <w:abstractNumId w:val="34"/>
  </w:num>
  <w:num w:numId="16">
    <w:abstractNumId w:val="26"/>
  </w:num>
  <w:num w:numId="17">
    <w:abstractNumId w:val="65"/>
  </w:num>
  <w:num w:numId="18">
    <w:abstractNumId w:val="48"/>
  </w:num>
  <w:num w:numId="19">
    <w:abstractNumId w:val="47"/>
  </w:num>
  <w:num w:numId="20">
    <w:abstractNumId w:val="98"/>
  </w:num>
  <w:num w:numId="21">
    <w:abstractNumId w:val="0"/>
  </w:num>
  <w:num w:numId="22">
    <w:abstractNumId w:val="68"/>
  </w:num>
  <w:num w:numId="23">
    <w:abstractNumId w:val="31"/>
  </w:num>
  <w:num w:numId="24">
    <w:abstractNumId w:val="3"/>
  </w:num>
  <w:num w:numId="25">
    <w:abstractNumId w:val="35"/>
  </w:num>
  <w:num w:numId="26">
    <w:abstractNumId w:val="92"/>
  </w:num>
  <w:num w:numId="27">
    <w:abstractNumId w:val="71"/>
  </w:num>
  <w:num w:numId="28">
    <w:abstractNumId w:val="67"/>
  </w:num>
  <w:num w:numId="29">
    <w:abstractNumId w:val="114"/>
  </w:num>
  <w:num w:numId="30">
    <w:abstractNumId w:val="69"/>
  </w:num>
  <w:num w:numId="31">
    <w:abstractNumId w:val="19"/>
  </w:num>
  <w:num w:numId="32">
    <w:abstractNumId w:val="18"/>
  </w:num>
  <w:num w:numId="33">
    <w:abstractNumId w:val="30"/>
  </w:num>
  <w:num w:numId="34">
    <w:abstractNumId w:val="20"/>
  </w:num>
  <w:num w:numId="35">
    <w:abstractNumId w:val="11"/>
  </w:num>
  <w:num w:numId="36">
    <w:abstractNumId w:val="108"/>
  </w:num>
  <w:num w:numId="37">
    <w:abstractNumId w:val="75"/>
  </w:num>
  <w:num w:numId="38">
    <w:abstractNumId w:val="25"/>
  </w:num>
  <w:num w:numId="39">
    <w:abstractNumId w:val="81"/>
  </w:num>
  <w:num w:numId="40">
    <w:abstractNumId w:val="90"/>
  </w:num>
  <w:num w:numId="41">
    <w:abstractNumId w:val="37"/>
  </w:num>
  <w:num w:numId="42">
    <w:abstractNumId w:val="97"/>
  </w:num>
  <w:num w:numId="43">
    <w:abstractNumId w:val="32"/>
  </w:num>
  <w:num w:numId="44">
    <w:abstractNumId w:val="103"/>
  </w:num>
  <w:num w:numId="45">
    <w:abstractNumId w:val="44"/>
  </w:num>
  <w:num w:numId="46">
    <w:abstractNumId w:val="86"/>
  </w:num>
  <w:num w:numId="47">
    <w:abstractNumId w:val="56"/>
  </w:num>
  <w:num w:numId="48">
    <w:abstractNumId w:val="93"/>
  </w:num>
  <w:num w:numId="49">
    <w:abstractNumId w:val="77"/>
  </w:num>
  <w:num w:numId="50">
    <w:abstractNumId w:val="23"/>
  </w:num>
  <w:num w:numId="51">
    <w:abstractNumId w:val="106"/>
  </w:num>
  <w:num w:numId="52">
    <w:abstractNumId w:val="5"/>
  </w:num>
  <w:num w:numId="53">
    <w:abstractNumId w:val="112"/>
  </w:num>
  <w:num w:numId="54">
    <w:abstractNumId w:val="94"/>
  </w:num>
  <w:num w:numId="55">
    <w:abstractNumId w:val="116"/>
  </w:num>
  <w:num w:numId="56">
    <w:abstractNumId w:val="63"/>
  </w:num>
  <w:num w:numId="57">
    <w:abstractNumId w:val="87"/>
  </w:num>
  <w:num w:numId="58">
    <w:abstractNumId w:val="13"/>
  </w:num>
  <w:num w:numId="59">
    <w:abstractNumId w:val="24"/>
  </w:num>
  <w:num w:numId="60">
    <w:abstractNumId w:val="33"/>
  </w:num>
  <w:num w:numId="61">
    <w:abstractNumId w:val="62"/>
  </w:num>
  <w:num w:numId="62">
    <w:abstractNumId w:val="39"/>
  </w:num>
  <w:num w:numId="63">
    <w:abstractNumId w:val="66"/>
  </w:num>
  <w:num w:numId="64">
    <w:abstractNumId w:val="4"/>
  </w:num>
  <w:num w:numId="65">
    <w:abstractNumId w:val="6"/>
  </w:num>
  <w:num w:numId="66">
    <w:abstractNumId w:val="102"/>
  </w:num>
  <w:num w:numId="67">
    <w:abstractNumId w:val="15"/>
  </w:num>
  <w:num w:numId="68">
    <w:abstractNumId w:val="115"/>
  </w:num>
  <w:num w:numId="69">
    <w:abstractNumId w:val="17"/>
  </w:num>
  <w:num w:numId="70">
    <w:abstractNumId w:val="104"/>
  </w:num>
  <w:num w:numId="71">
    <w:abstractNumId w:val="58"/>
  </w:num>
  <w:num w:numId="72">
    <w:abstractNumId w:val="10"/>
  </w:num>
  <w:num w:numId="73">
    <w:abstractNumId w:val="73"/>
  </w:num>
  <w:num w:numId="74">
    <w:abstractNumId w:val="84"/>
  </w:num>
  <w:num w:numId="75">
    <w:abstractNumId w:val="28"/>
  </w:num>
  <w:num w:numId="76">
    <w:abstractNumId w:val="82"/>
  </w:num>
  <w:num w:numId="77">
    <w:abstractNumId w:val="51"/>
  </w:num>
  <w:num w:numId="78">
    <w:abstractNumId w:val="55"/>
  </w:num>
  <w:num w:numId="79">
    <w:abstractNumId w:val="83"/>
  </w:num>
  <w:num w:numId="80">
    <w:abstractNumId w:val="80"/>
  </w:num>
  <w:num w:numId="81">
    <w:abstractNumId w:val="50"/>
  </w:num>
  <w:num w:numId="82">
    <w:abstractNumId w:val="38"/>
  </w:num>
  <w:num w:numId="83">
    <w:abstractNumId w:val="89"/>
  </w:num>
  <w:num w:numId="84">
    <w:abstractNumId w:val="7"/>
  </w:num>
  <w:num w:numId="85">
    <w:abstractNumId w:val="1"/>
  </w:num>
  <w:num w:numId="86">
    <w:abstractNumId w:val="14"/>
  </w:num>
  <w:num w:numId="87">
    <w:abstractNumId w:val="76"/>
  </w:num>
  <w:num w:numId="88">
    <w:abstractNumId w:val="70"/>
  </w:num>
  <w:num w:numId="89">
    <w:abstractNumId w:val="29"/>
  </w:num>
  <w:num w:numId="90">
    <w:abstractNumId w:val="79"/>
  </w:num>
  <w:num w:numId="91">
    <w:abstractNumId w:val="110"/>
  </w:num>
  <w:num w:numId="92">
    <w:abstractNumId w:val="16"/>
  </w:num>
  <w:num w:numId="93">
    <w:abstractNumId w:val="45"/>
  </w:num>
  <w:num w:numId="94">
    <w:abstractNumId w:val="101"/>
  </w:num>
  <w:num w:numId="95">
    <w:abstractNumId w:val="72"/>
  </w:num>
  <w:num w:numId="96">
    <w:abstractNumId w:val="9"/>
  </w:num>
  <w:num w:numId="97">
    <w:abstractNumId w:val="95"/>
  </w:num>
  <w:num w:numId="98">
    <w:abstractNumId w:val="111"/>
  </w:num>
  <w:num w:numId="99">
    <w:abstractNumId w:val="46"/>
  </w:num>
  <w:num w:numId="100">
    <w:abstractNumId w:val="41"/>
  </w:num>
  <w:num w:numId="101">
    <w:abstractNumId w:val="21"/>
  </w:num>
  <w:num w:numId="102">
    <w:abstractNumId w:val="105"/>
  </w:num>
  <w:num w:numId="103">
    <w:abstractNumId w:val="96"/>
  </w:num>
  <w:num w:numId="104">
    <w:abstractNumId w:val="57"/>
  </w:num>
  <w:num w:numId="105">
    <w:abstractNumId w:val="27"/>
  </w:num>
  <w:num w:numId="106">
    <w:abstractNumId w:val="74"/>
  </w:num>
  <w:num w:numId="107">
    <w:abstractNumId w:val="113"/>
  </w:num>
  <w:num w:numId="108">
    <w:abstractNumId w:val="100"/>
  </w:num>
  <w:num w:numId="109">
    <w:abstractNumId w:val="40"/>
  </w:num>
  <w:num w:numId="110">
    <w:abstractNumId w:val="36"/>
  </w:num>
  <w:num w:numId="111">
    <w:abstractNumId w:val="88"/>
  </w:num>
  <w:num w:numId="112">
    <w:abstractNumId w:val="49"/>
  </w:num>
  <w:num w:numId="113">
    <w:abstractNumId w:val="12"/>
  </w:num>
  <w:num w:numId="114">
    <w:abstractNumId w:val="64"/>
  </w:num>
  <w:num w:numId="115">
    <w:abstractNumId w:val="52"/>
  </w:num>
  <w:num w:numId="116">
    <w:abstractNumId w:val="43"/>
  </w:num>
  <w:num w:numId="117">
    <w:abstractNumId w:val="8"/>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F5E"/>
    <w:rsid w:val="00005AC6"/>
    <w:rsid w:val="00013C40"/>
    <w:rsid w:val="0001560D"/>
    <w:rsid w:val="000216FB"/>
    <w:rsid w:val="000617B7"/>
    <w:rsid w:val="00061BFD"/>
    <w:rsid w:val="0006391D"/>
    <w:rsid w:val="00081C63"/>
    <w:rsid w:val="000935AC"/>
    <w:rsid w:val="000B53BA"/>
    <w:rsid w:val="000E4ACF"/>
    <w:rsid w:val="00103F5E"/>
    <w:rsid w:val="00130CBB"/>
    <w:rsid w:val="001365EE"/>
    <w:rsid w:val="00144B31"/>
    <w:rsid w:val="00182373"/>
    <w:rsid w:val="001A7BE0"/>
    <w:rsid w:val="001E0A39"/>
    <w:rsid w:val="00252CB4"/>
    <w:rsid w:val="00271EEC"/>
    <w:rsid w:val="00272478"/>
    <w:rsid w:val="00284E1F"/>
    <w:rsid w:val="00290150"/>
    <w:rsid w:val="002B3342"/>
    <w:rsid w:val="002B548D"/>
    <w:rsid w:val="002C1F6E"/>
    <w:rsid w:val="002C495D"/>
    <w:rsid w:val="002D651E"/>
    <w:rsid w:val="00307C87"/>
    <w:rsid w:val="00315980"/>
    <w:rsid w:val="00327E7D"/>
    <w:rsid w:val="00345873"/>
    <w:rsid w:val="003665F7"/>
    <w:rsid w:val="00366A2E"/>
    <w:rsid w:val="00381F20"/>
    <w:rsid w:val="003E057E"/>
    <w:rsid w:val="00415138"/>
    <w:rsid w:val="004161FF"/>
    <w:rsid w:val="00416BCA"/>
    <w:rsid w:val="00441B34"/>
    <w:rsid w:val="00463176"/>
    <w:rsid w:val="004A2921"/>
    <w:rsid w:val="004C08AA"/>
    <w:rsid w:val="004C5149"/>
    <w:rsid w:val="004D6249"/>
    <w:rsid w:val="00503B6A"/>
    <w:rsid w:val="00523ED0"/>
    <w:rsid w:val="005264AC"/>
    <w:rsid w:val="00593D2E"/>
    <w:rsid w:val="005C623E"/>
    <w:rsid w:val="00641FFB"/>
    <w:rsid w:val="006566D0"/>
    <w:rsid w:val="006E04AA"/>
    <w:rsid w:val="006E5393"/>
    <w:rsid w:val="0074470F"/>
    <w:rsid w:val="007505FC"/>
    <w:rsid w:val="00767A05"/>
    <w:rsid w:val="007743C2"/>
    <w:rsid w:val="0078498D"/>
    <w:rsid w:val="00793DF2"/>
    <w:rsid w:val="0079704C"/>
    <w:rsid w:val="007E3C2E"/>
    <w:rsid w:val="007E73AC"/>
    <w:rsid w:val="007F7587"/>
    <w:rsid w:val="0080128F"/>
    <w:rsid w:val="00847A08"/>
    <w:rsid w:val="00861861"/>
    <w:rsid w:val="00867A8C"/>
    <w:rsid w:val="008A20B3"/>
    <w:rsid w:val="008B2985"/>
    <w:rsid w:val="008E7A48"/>
    <w:rsid w:val="00923ECC"/>
    <w:rsid w:val="009330F5"/>
    <w:rsid w:val="00942317"/>
    <w:rsid w:val="009435F0"/>
    <w:rsid w:val="00945BB3"/>
    <w:rsid w:val="00975CB8"/>
    <w:rsid w:val="00993F42"/>
    <w:rsid w:val="009A4C15"/>
    <w:rsid w:val="009C796D"/>
    <w:rsid w:val="009D311E"/>
    <w:rsid w:val="00A03969"/>
    <w:rsid w:val="00A82923"/>
    <w:rsid w:val="00A841EA"/>
    <w:rsid w:val="00A95186"/>
    <w:rsid w:val="00AA3967"/>
    <w:rsid w:val="00AB2E60"/>
    <w:rsid w:val="00AB501B"/>
    <w:rsid w:val="00AB7EB2"/>
    <w:rsid w:val="00AF4A67"/>
    <w:rsid w:val="00B163DE"/>
    <w:rsid w:val="00B17691"/>
    <w:rsid w:val="00B37C31"/>
    <w:rsid w:val="00B55C3B"/>
    <w:rsid w:val="00B728D2"/>
    <w:rsid w:val="00B858EC"/>
    <w:rsid w:val="00B94000"/>
    <w:rsid w:val="00BB3E80"/>
    <w:rsid w:val="00BE5F22"/>
    <w:rsid w:val="00BF65A7"/>
    <w:rsid w:val="00C008F5"/>
    <w:rsid w:val="00C44FFA"/>
    <w:rsid w:val="00C61EB7"/>
    <w:rsid w:val="00C62DDA"/>
    <w:rsid w:val="00C63687"/>
    <w:rsid w:val="00C81ECC"/>
    <w:rsid w:val="00CB5E72"/>
    <w:rsid w:val="00CC0F58"/>
    <w:rsid w:val="00CC211C"/>
    <w:rsid w:val="00CD4AE6"/>
    <w:rsid w:val="00CE011B"/>
    <w:rsid w:val="00CF0D24"/>
    <w:rsid w:val="00D03A18"/>
    <w:rsid w:val="00D10C5A"/>
    <w:rsid w:val="00D16F54"/>
    <w:rsid w:val="00D23C83"/>
    <w:rsid w:val="00D62833"/>
    <w:rsid w:val="00D951FF"/>
    <w:rsid w:val="00DA16A4"/>
    <w:rsid w:val="00E009D9"/>
    <w:rsid w:val="00E049F3"/>
    <w:rsid w:val="00E31D48"/>
    <w:rsid w:val="00E65E82"/>
    <w:rsid w:val="00E67FA1"/>
    <w:rsid w:val="00E7708A"/>
    <w:rsid w:val="00E77E1D"/>
    <w:rsid w:val="00EA1304"/>
    <w:rsid w:val="00F06CC2"/>
    <w:rsid w:val="00F60388"/>
    <w:rsid w:val="00F72729"/>
    <w:rsid w:val="00FA6376"/>
    <w:rsid w:val="00FC5602"/>
    <w:rsid w:val="00FD423D"/>
    <w:rsid w:val="00FE38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D4795"/>
  <w15:chartTrackingRefBased/>
  <w15:docId w15:val="{4E3AC7CF-4C2F-4A58-96B3-819533EF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5EE"/>
  </w:style>
  <w:style w:type="paragraph" w:styleId="Heading1">
    <w:name w:val="heading 1"/>
    <w:aliases w:val="1,head1,PIM 1,H1,H11,H12,H13,Heading No. L1,H1-Heading 1,h1,l1,Legal Line 1,head 1,list 1,II+,I,H14,heading 1,Heading1,a,co,ITT t1,PA Chapter,TE,Livello 1"/>
    <w:basedOn w:val="Normal"/>
    <w:next w:val="Normal"/>
    <w:link w:val="Heading1Char"/>
    <w:qFormat/>
    <w:rsid w:val="001365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65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level_3,PIM 3,1.1.1 Heading 3,h3,3,l3,CT,l31,CT1,H31,Heading3,H3-Heading 3,l3.3,l32,list 3,heading 3,list3,subhead,Heading No. L3,ITT t3,PA Minor Section,1.,TE Heading"/>
    <w:basedOn w:val="Heading4"/>
    <w:next w:val="Normal"/>
    <w:link w:val="Heading3Char"/>
    <w:uiPriority w:val="9"/>
    <w:unhideWhenUsed/>
    <w:qFormat/>
    <w:rsid w:val="00441B34"/>
    <w:pPr>
      <w:outlineLvl w:val="2"/>
    </w:pPr>
    <w:rPr>
      <w:lang w:val="en-GB"/>
    </w:rPr>
  </w:style>
  <w:style w:type="paragraph" w:styleId="Heading4">
    <w:name w:val="heading 4"/>
    <w:basedOn w:val="Normal"/>
    <w:next w:val="Normal"/>
    <w:link w:val="Heading4Char"/>
    <w:uiPriority w:val="9"/>
    <w:unhideWhenUsed/>
    <w:qFormat/>
    <w:rsid w:val="00441B3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C44FF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head1 Char,PIM 1 Char,H1 Char,H11 Char,H12 Char,H13 Char,Heading No. L1 Char,H1-Heading 1 Char,h1 Char,l1 Char,Legal Line 1 Char,head 1 Char,list 1 Char,II+ Char,I Char,H14 Char,heading 1 Char,Heading1 Char,a Char,co Char,TE Char"/>
    <w:basedOn w:val="DefaultParagraphFont"/>
    <w:link w:val="Heading1"/>
    <w:rsid w:val="001365E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365EE"/>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H3 Char,level_3 Char,PIM 3 Char,1.1.1 Heading 3 Char,h3 Char,3 Char,l3 Char,CT Char,l31 Char,CT1 Char,H31 Char,Heading3 Char,H3-Heading 3 Char,l3.3 Char,l32 Char,list 3 Char,heading 3 Char,list3 Char,subhead Char,Heading No. L3 Char"/>
    <w:basedOn w:val="DefaultParagraphFont"/>
    <w:link w:val="Heading3"/>
    <w:uiPriority w:val="9"/>
    <w:rsid w:val="00441B34"/>
    <w:rPr>
      <w:rFonts w:asciiTheme="majorHAnsi" w:eastAsiaTheme="majorEastAsia" w:hAnsiTheme="majorHAnsi" w:cstheme="majorBidi"/>
      <w:i/>
      <w:iCs/>
      <w:color w:val="2E74B5" w:themeColor="accent1" w:themeShade="BF"/>
      <w:lang w:val="en-GB"/>
    </w:rPr>
  </w:style>
  <w:style w:type="paragraph" w:customStyle="1" w:styleId="Default">
    <w:name w:val="Default"/>
    <w:rsid w:val="001365EE"/>
    <w:pPr>
      <w:autoSpaceDE w:val="0"/>
      <w:autoSpaceDN w:val="0"/>
      <w:adjustRightInd w:val="0"/>
      <w:spacing w:after="0" w:line="240" w:lineRule="auto"/>
    </w:pPr>
    <w:rPr>
      <w:rFonts w:ascii="Tahoma" w:hAnsi="Tahoma" w:cs="Tahoma"/>
      <w:color w:val="000000"/>
      <w:sz w:val="24"/>
      <w:szCs w:val="24"/>
    </w:rPr>
  </w:style>
  <w:style w:type="paragraph" w:styleId="Title">
    <w:name w:val="Title"/>
    <w:basedOn w:val="Normal"/>
    <w:link w:val="TitleChar"/>
    <w:uiPriority w:val="99"/>
    <w:qFormat/>
    <w:rsid w:val="001365EE"/>
    <w:pPr>
      <w:spacing w:before="240" w:after="60" w:line="240" w:lineRule="auto"/>
      <w:jc w:val="center"/>
      <w:outlineLvl w:val="0"/>
    </w:pPr>
    <w:rPr>
      <w:rFonts w:ascii="Arial" w:eastAsia="Batang" w:hAnsi="Arial" w:cs="Arial"/>
      <w:b/>
      <w:bCs/>
      <w:kern w:val="28"/>
      <w:sz w:val="32"/>
      <w:szCs w:val="32"/>
      <w:lang w:eastAsia="ko-KR"/>
    </w:rPr>
  </w:style>
  <w:style w:type="character" w:customStyle="1" w:styleId="TitleChar">
    <w:name w:val="Title Char"/>
    <w:basedOn w:val="DefaultParagraphFont"/>
    <w:link w:val="Title"/>
    <w:uiPriority w:val="99"/>
    <w:rsid w:val="001365EE"/>
    <w:rPr>
      <w:rFonts w:ascii="Arial" w:eastAsia="Batang" w:hAnsi="Arial" w:cs="Arial"/>
      <w:b/>
      <w:bCs/>
      <w:kern w:val="28"/>
      <w:sz w:val="32"/>
      <w:szCs w:val="32"/>
      <w:lang w:eastAsia="ko-KR"/>
    </w:rPr>
  </w:style>
  <w:style w:type="paragraph" w:styleId="Header">
    <w:name w:val="header"/>
    <w:basedOn w:val="Normal"/>
    <w:link w:val="HeaderChar"/>
    <w:uiPriority w:val="99"/>
    <w:unhideWhenUsed/>
    <w:rsid w:val="00136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5EE"/>
  </w:style>
  <w:style w:type="paragraph" w:styleId="Footer">
    <w:name w:val="footer"/>
    <w:basedOn w:val="Normal"/>
    <w:link w:val="FooterChar"/>
    <w:uiPriority w:val="99"/>
    <w:unhideWhenUsed/>
    <w:qFormat/>
    <w:rsid w:val="00136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5EE"/>
  </w:style>
  <w:style w:type="paragraph" w:styleId="NormalWeb">
    <w:name w:val="Normal (Web)"/>
    <w:basedOn w:val="Normal"/>
    <w:uiPriority w:val="99"/>
    <w:unhideWhenUsed/>
    <w:rsid w:val="001365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65EE"/>
    <w:rPr>
      <w:color w:val="0000FF"/>
      <w:u w:val="single"/>
    </w:rPr>
  </w:style>
  <w:style w:type="paragraph" w:styleId="TOCHeading">
    <w:name w:val="TOC Heading"/>
    <w:basedOn w:val="Heading1"/>
    <w:next w:val="Normal"/>
    <w:uiPriority w:val="39"/>
    <w:unhideWhenUsed/>
    <w:qFormat/>
    <w:rsid w:val="001365EE"/>
    <w:pPr>
      <w:outlineLvl w:val="9"/>
    </w:pPr>
  </w:style>
  <w:style w:type="paragraph" w:styleId="TOC1">
    <w:name w:val="toc 1"/>
    <w:basedOn w:val="Normal"/>
    <w:next w:val="Normal"/>
    <w:autoRedefine/>
    <w:uiPriority w:val="39"/>
    <w:unhideWhenUsed/>
    <w:rsid w:val="001365EE"/>
    <w:pPr>
      <w:spacing w:after="100"/>
    </w:pPr>
  </w:style>
  <w:style w:type="paragraph" w:styleId="TOC2">
    <w:name w:val="toc 2"/>
    <w:basedOn w:val="Normal"/>
    <w:next w:val="Normal"/>
    <w:autoRedefine/>
    <w:uiPriority w:val="39"/>
    <w:unhideWhenUsed/>
    <w:rsid w:val="001365EE"/>
    <w:pPr>
      <w:spacing w:after="100"/>
      <w:ind w:left="220"/>
    </w:pPr>
  </w:style>
  <w:style w:type="paragraph" w:styleId="TOC3">
    <w:name w:val="toc 3"/>
    <w:basedOn w:val="Normal"/>
    <w:next w:val="Normal"/>
    <w:autoRedefine/>
    <w:uiPriority w:val="39"/>
    <w:unhideWhenUsed/>
    <w:rsid w:val="001365EE"/>
    <w:pPr>
      <w:spacing w:after="100"/>
      <w:ind w:left="440"/>
    </w:pPr>
  </w:style>
  <w:style w:type="character" w:customStyle="1" w:styleId="Heading6Char">
    <w:name w:val="Heading 6 Char"/>
    <w:basedOn w:val="DefaultParagraphFont"/>
    <w:link w:val="Heading6"/>
    <w:uiPriority w:val="9"/>
    <w:semiHidden/>
    <w:rsid w:val="00C44FFA"/>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8B2985"/>
    <w:pPr>
      <w:ind w:left="720"/>
      <w:contextualSpacing/>
    </w:pPr>
  </w:style>
  <w:style w:type="paragraph" w:styleId="BalloonText">
    <w:name w:val="Balloon Text"/>
    <w:basedOn w:val="Normal"/>
    <w:link w:val="BalloonTextChar"/>
    <w:uiPriority w:val="99"/>
    <w:semiHidden/>
    <w:unhideWhenUsed/>
    <w:rsid w:val="00E00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9D9"/>
    <w:rPr>
      <w:rFonts w:ascii="Segoe UI" w:hAnsi="Segoe UI" w:cs="Segoe UI"/>
      <w:sz w:val="18"/>
      <w:szCs w:val="18"/>
    </w:rPr>
  </w:style>
  <w:style w:type="character" w:styleId="CommentReference">
    <w:name w:val="annotation reference"/>
    <w:basedOn w:val="DefaultParagraphFont"/>
    <w:uiPriority w:val="99"/>
    <w:semiHidden/>
    <w:unhideWhenUsed/>
    <w:rsid w:val="00CC0F58"/>
    <w:rPr>
      <w:sz w:val="16"/>
      <w:szCs w:val="16"/>
    </w:rPr>
  </w:style>
  <w:style w:type="paragraph" w:styleId="CommentText">
    <w:name w:val="annotation text"/>
    <w:basedOn w:val="Normal"/>
    <w:link w:val="CommentTextChar"/>
    <w:uiPriority w:val="99"/>
    <w:semiHidden/>
    <w:unhideWhenUsed/>
    <w:rsid w:val="00CC0F58"/>
    <w:pPr>
      <w:spacing w:line="240" w:lineRule="auto"/>
    </w:pPr>
    <w:rPr>
      <w:sz w:val="20"/>
      <w:szCs w:val="20"/>
    </w:rPr>
  </w:style>
  <w:style w:type="character" w:customStyle="1" w:styleId="CommentTextChar">
    <w:name w:val="Comment Text Char"/>
    <w:basedOn w:val="DefaultParagraphFont"/>
    <w:link w:val="CommentText"/>
    <w:uiPriority w:val="99"/>
    <w:semiHidden/>
    <w:rsid w:val="00CC0F58"/>
    <w:rPr>
      <w:sz w:val="20"/>
      <w:szCs w:val="20"/>
    </w:rPr>
  </w:style>
  <w:style w:type="paragraph" w:styleId="CommentSubject">
    <w:name w:val="annotation subject"/>
    <w:basedOn w:val="CommentText"/>
    <w:next w:val="CommentText"/>
    <w:link w:val="CommentSubjectChar"/>
    <w:uiPriority w:val="99"/>
    <w:semiHidden/>
    <w:unhideWhenUsed/>
    <w:rsid w:val="00CC0F58"/>
    <w:rPr>
      <w:b/>
      <w:bCs/>
    </w:rPr>
  </w:style>
  <w:style w:type="character" w:customStyle="1" w:styleId="CommentSubjectChar">
    <w:name w:val="Comment Subject Char"/>
    <w:basedOn w:val="CommentTextChar"/>
    <w:link w:val="CommentSubject"/>
    <w:uiPriority w:val="99"/>
    <w:semiHidden/>
    <w:rsid w:val="00CC0F58"/>
    <w:rPr>
      <w:b/>
      <w:bCs/>
      <w:sz w:val="20"/>
      <w:szCs w:val="20"/>
    </w:rPr>
  </w:style>
  <w:style w:type="paragraph" w:styleId="FootnoteText">
    <w:name w:val="footnote text"/>
    <w:basedOn w:val="Normal"/>
    <w:link w:val="FootnoteTextChar"/>
    <w:semiHidden/>
    <w:unhideWhenUsed/>
    <w:rsid w:val="00B858EC"/>
    <w:pPr>
      <w:spacing w:after="0" w:line="240" w:lineRule="auto"/>
    </w:pPr>
    <w:rPr>
      <w:sz w:val="20"/>
      <w:szCs w:val="20"/>
    </w:rPr>
  </w:style>
  <w:style w:type="character" w:customStyle="1" w:styleId="FootnoteTextChar">
    <w:name w:val="Footnote Text Char"/>
    <w:basedOn w:val="DefaultParagraphFont"/>
    <w:link w:val="FootnoteText"/>
    <w:semiHidden/>
    <w:rsid w:val="00B858EC"/>
    <w:rPr>
      <w:sz w:val="20"/>
      <w:szCs w:val="20"/>
    </w:rPr>
  </w:style>
  <w:style w:type="character" w:styleId="FootnoteReference">
    <w:name w:val="footnote reference"/>
    <w:basedOn w:val="DefaultParagraphFont"/>
    <w:semiHidden/>
    <w:unhideWhenUsed/>
    <w:rsid w:val="00B858EC"/>
    <w:rPr>
      <w:vertAlign w:val="superscript"/>
    </w:rPr>
  </w:style>
  <w:style w:type="paragraph" w:customStyle="1" w:styleId="CM1">
    <w:name w:val="CM1"/>
    <w:basedOn w:val="Default"/>
    <w:next w:val="Default"/>
    <w:uiPriority w:val="99"/>
    <w:rsid w:val="00381F20"/>
    <w:pPr>
      <w:widowControl w:val="0"/>
    </w:pPr>
    <w:rPr>
      <w:rFonts w:ascii="Arial-Black" w:eastAsiaTheme="minorEastAsia" w:hAnsi="Arial-Black" w:cstheme="minorBidi"/>
      <w:color w:val="auto"/>
    </w:rPr>
  </w:style>
  <w:style w:type="paragraph" w:customStyle="1" w:styleId="CM2">
    <w:name w:val="CM2"/>
    <w:basedOn w:val="Default"/>
    <w:next w:val="Default"/>
    <w:uiPriority w:val="99"/>
    <w:rsid w:val="00381F20"/>
    <w:pPr>
      <w:widowControl w:val="0"/>
    </w:pPr>
    <w:rPr>
      <w:rFonts w:ascii="Arial-Black" w:eastAsiaTheme="minorEastAsia" w:hAnsi="Arial-Black" w:cstheme="minorBidi"/>
      <w:color w:val="auto"/>
    </w:rPr>
  </w:style>
  <w:style w:type="paragraph" w:customStyle="1" w:styleId="CM5">
    <w:name w:val="CM5"/>
    <w:basedOn w:val="Default"/>
    <w:next w:val="Default"/>
    <w:uiPriority w:val="99"/>
    <w:rsid w:val="00381F20"/>
    <w:pPr>
      <w:widowControl w:val="0"/>
    </w:pPr>
    <w:rPr>
      <w:rFonts w:ascii="Arial-Black" w:eastAsiaTheme="minorEastAsia" w:hAnsi="Arial-Black" w:cstheme="minorBidi"/>
      <w:color w:val="auto"/>
    </w:rPr>
  </w:style>
  <w:style w:type="paragraph" w:customStyle="1" w:styleId="CM3">
    <w:name w:val="CM3"/>
    <w:basedOn w:val="Default"/>
    <w:next w:val="Default"/>
    <w:uiPriority w:val="99"/>
    <w:rsid w:val="00381F20"/>
    <w:pPr>
      <w:widowControl w:val="0"/>
      <w:spacing w:line="273" w:lineRule="atLeast"/>
    </w:pPr>
    <w:rPr>
      <w:rFonts w:ascii="Arial-Black" w:eastAsiaTheme="minorEastAsia" w:hAnsi="Arial-Black" w:cstheme="minorBidi"/>
      <w:color w:val="auto"/>
    </w:rPr>
  </w:style>
  <w:style w:type="paragraph" w:customStyle="1" w:styleId="CM6">
    <w:name w:val="CM6"/>
    <w:basedOn w:val="Default"/>
    <w:next w:val="Default"/>
    <w:uiPriority w:val="99"/>
    <w:rsid w:val="00381F20"/>
    <w:pPr>
      <w:widowControl w:val="0"/>
    </w:pPr>
    <w:rPr>
      <w:rFonts w:ascii="Arial-Black" w:eastAsiaTheme="minorEastAsia" w:hAnsi="Arial-Black" w:cstheme="minorBidi"/>
      <w:color w:val="auto"/>
    </w:rPr>
  </w:style>
  <w:style w:type="paragraph" w:customStyle="1" w:styleId="CM7">
    <w:name w:val="CM7"/>
    <w:basedOn w:val="Default"/>
    <w:next w:val="Default"/>
    <w:uiPriority w:val="99"/>
    <w:rsid w:val="00381F20"/>
    <w:pPr>
      <w:widowControl w:val="0"/>
    </w:pPr>
    <w:rPr>
      <w:rFonts w:ascii="Arial-Black" w:eastAsiaTheme="minorEastAsia" w:hAnsi="Arial-Black" w:cstheme="minorBidi"/>
      <w:color w:val="auto"/>
    </w:rPr>
  </w:style>
  <w:style w:type="paragraph" w:customStyle="1" w:styleId="CM8">
    <w:name w:val="CM8"/>
    <w:basedOn w:val="Default"/>
    <w:next w:val="Default"/>
    <w:uiPriority w:val="99"/>
    <w:rsid w:val="00381F20"/>
    <w:pPr>
      <w:widowControl w:val="0"/>
    </w:pPr>
    <w:rPr>
      <w:rFonts w:ascii="Arial-Black" w:eastAsiaTheme="minorEastAsia" w:hAnsi="Arial-Black" w:cstheme="minorBidi"/>
      <w:color w:val="auto"/>
    </w:rPr>
  </w:style>
  <w:style w:type="paragraph" w:customStyle="1" w:styleId="CM4">
    <w:name w:val="CM4"/>
    <w:basedOn w:val="Default"/>
    <w:next w:val="Default"/>
    <w:uiPriority w:val="99"/>
    <w:rsid w:val="00381F20"/>
    <w:pPr>
      <w:widowControl w:val="0"/>
      <w:spacing w:line="273" w:lineRule="atLeast"/>
    </w:pPr>
    <w:rPr>
      <w:rFonts w:ascii="Arial-Black" w:eastAsiaTheme="minorEastAsia" w:hAnsi="Arial-Black" w:cstheme="minorBidi"/>
      <w:color w:val="auto"/>
    </w:rPr>
  </w:style>
  <w:style w:type="paragraph" w:customStyle="1" w:styleId="Styleashraf">
    <w:name w:val="Style ashraf"/>
    <w:basedOn w:val="Normal"/>
    <w:link w:val="StyleashrafChar"/>
    <w:qFormat/>
    <w:rsid w:val="00381F20"/>
    <w:pPr>
      <w:spacing w:after="200" w:line="240" w:lineRule="auto"/>
      <w:ind w:left="720"/>
      <w:jc w:val="both"/>
    </w:pPr>
    <w:rPr>
      <w:rFonts w:eastAsiaTheme="minorEastAsia"/>
    </w:rPr>
  </w:style>
  <w:style w:type="character" w:customStyle="1" w:styleId="StyleashrafChar">
    <w:name w:val="Style ashraf Char"/>
    <w:basedOn w:val="DefaultParagraphFont"/>
    <w:link w:val="Styleashraf"/>
    <w:locked/>
    <w:rsid w:val="00381F20"/>
    <w:rPr>
      <w:rFonts w:eastAsiaTheme="minorEastAsia"/>
    </w:rPr>
  </w:style>
  <w:style w:type="paragraph" w:styleId="NoSpacing">
    <w:name w:val="No Spacing"/>
    <w:link w:val="NoSpacingChar"/>
    <w:uiPriority w:val="1"/>
    <w:qFormat/>
    <w:rsid w:val="00381F20"/>
    <w:pPr>
      <w:spacing w:after="0" w:line="240" w:lineRule="auto"/>
      <w:ind w:left="720"/>
    </w:pPr>
    <w:rPr>
      <w:rFonts w:eastAsiaTheme="minorEastAsia"/>
    </w:rPr>
  </w:style>
  <w:style w:type="character" w:styleId="Strong">
    <w:name w:val="Strong"/>
    <w:basedOn w:val="DefaultParagraphFont"/>
    <w:uiPriority w:val="22"/>
    <w:qFormat/>
    <w:rsid w:val="00381F20"/>
    <w:rPr>
      <w:rFonts w:cs="Times New Roman"/>
      <w:b/>
      <w:bCs/>
    </w:rPr>
  </w:style>
  <w:style w:type="table" w:styleId="TableGrid">
    <w:name w:val="Table Grid"/>
    <w:basedOn w:val="TableNormal"/>
    <w:rsid w:val="00381F20"/>
    <w:pPr>
      <w:spacing w:after="0" w:line="240" w:lineRule="auto"/>
      <w:ind w:left="72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47A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41B34"/>
    <w:rPr>
      <w:rFonts w:asciiTheme="majorHAnsi" w:eastAsiaTheme="majorEastAsia" w:hAnsiTheme="majorHAnsi" w:cstheme="majorBidi"/>
      <w:i/>
      <w:iCs/>
      <w:color w:val="2E74B5" w:themeColor="accent1" w:themeShade="BF"/>
    </w:rPr>
  </w:style>
  <w:style w:type="paragraph" w:customStyle="1" w:styleId="InfoBlue">
    <w:name w:val="InfoBlue"/>
    <w:basedOn w:val="Normal"/>
    <w:next w:val="BodyText"/>
    <w:rsid w:val="00793DF2"/>
    <w:pPr>
      <w:widowControl w:val="0"/>
      <w:spacing w:after="120" w:line="240" w:lineRule="atLeast"/>
      <w:ind w:left="576"/>
      <w:jc w:val="both"/>
    </w:pPr>
    <w:rPr>
      <w:rFonts w:ascii="Times New Roman" w:eastAsia="Times New Roman" w:hAnsi="Times New Roman" w:cs="Times New Roman"/>
      <w:i/>
      <w:color w:val="0000FF"/>
      <w:sz w:val="24"/>
      <w:szCs w:val="20"/>
    </w:rPr>
  </w:style>
  <w:style w:type="paragraph" w:styleId="Subtitle">
    <w:name w:val="Subtitle"/>
    <w:aliases w:val="H2"/>
    <w:basedOn w:val="Normal"/>
    <w:next w:val="Normal"/>
    <w:link w:val="SubtitleChar"/>
    <w:uiPriority w:val="11"/>
    <w:qFormat/>
    <w:rsid w:val="00793DF2"/>
    <w:pPr>
      <w:numPr>
        <w:ilvl w:val="1"/>
      </w:numPr>
      <w:spacing w:after="200" w:line="276" w:lineRule="auto"/>
    </w:pPr>
    <w:rPr>
      <w:rFonts w:ascii="Arial" w:eastAsiaTheme="majorEastAsia" w:hAnsi="Arial" w:cstheme="majorBidi"/>
      <w:b/>
      <w:iCs/>
      <w:color w:val="70AD47" w:themeColor="accent6"/>
      <w:spacing w:val="15"/>
      <w:sz w:val="24"/>
      <w:szCs w:val="24"/>
    </w:rPr>
  </w:style>
  <w:style w:type="character" w:customStyle="1" w:styleId="SubtitleChar">
    <w:name w:val="Subtitle Char"/>
    <w:aliases w:val="H2 Char"/>
    <w:basedOn w:val="DefaultParagraphFont"/>
    <w:link w:val="Subtitle"/>
    <w:uiPriority w:val="11"/>
    <w:rsid w:val="00793DF2"/>
    <w:rPr>
      <w:rFonts w:ascii="Arial" w:eastAsiaTheme="majorEastAsia" w:hAnsi="Arial" w:cstheme="majorBidi"/>
      <w:b/>
      <w:iCs/>
      <w:color w:val="70AD47" w:themeColor="accent6"/>
      <w:spacing w:val="15"/>
      <w:sz w:val="24"/>
      <w:szCs w:val="24"/>
    </w:rPr>
  </w:style>
  <w:style w:type="paragraph" w:styleId="BodyText">
    <w:name w:val="Body Text"/>
    <w:basedOn w:val="Normal"/>
    <w:link w:val="BodyTextChar"/>
    <w:uiPriority w:val="99"/>
    <w:semiHidden/>
    <w:unhideWhenUsed/>
    <w:rsid w:val="00793DF2"/>
    <w:pPr>
      <w:spacing w:after="120"/>
    </w:pPr>
  </w:style>
  <w:style w:type="character" w:customStyle="1" w:styleId="BodyTextChar">
    <w:name w:val="Body Text Char"/>
    <w:basedOn w:val="DefaultParagraphFont"/>
    <w:link w:val="BodyText"/>
    <w:uiPriority w:val="99"/>
    <w:semiHidden/>
    <w:rsid w:val="00793DF2"/>
  </w:style>
  <w:style w:type="character" w:customStyle="1" w:styleId="NoSpacingChar">
    <w:name w:val="No Spacing Char"/>
    <w:basedOn w:val="DefaultParagraphFont"/>
    <w:link w:val="NoSpacing"/>
    <w:uiPriority w:val="1"/>
    <w:rsid w:val="00993F42"/>
    <w:rPr>
      <w:rFonts w:eastAsiaTheme="minorEastAsia"/>
    </w:rPr>
  </w:style>
  <w:style w:type="paragraph" w:styleId="BodyText3">
    <w:name w:val="Body Text 3"/>
    <w:basedOn w:val="Normal"/>
    <w:link w:val="BodyText3Char"/>
    <w:rsid w:val="00993F42"/>
    <w:pPr>
      <w:spacing w:after="0" w:line="240" w:lineRule="auto"/>
    </w:pPr>
    <w:rPr>
      <w:rFonts w:ascii="Arial" w:eastAsia="Times New Roman" w:hAnsi="Arial" w:cs="Times New Roman"/>
      <w:i/>
      <w:iCs/>
      <w:color w:val="000000"/>
      <w:sz w:val="20"/>
      <w:szCs w:val="20"/>
    </w:rPr>
  </w:style>
  <w:style w:type="character" w:customStyle="1" w:styleId="BodyText3Char">
    <w:name w:val="Body Text 3 Char"/>
    <w:basedOn w:val="DefaultParagraphFont"/>
    <w:link w:val="BodyText3"/>
    <w:rsid w:val="00993F42"/>
    <w:rPr>
      <w:rFonts w:ascii="Arial" w:eastAsia="Times New Roman" w:hAnsi="Arial" w:cs="Times New Roman"/>
      <w:i/>
      <w:iCs/>
      <w:color w:val="000000"/>
      <w:sz w:val="20"/>
      <w:szCs w:val="20"/>
    </w:rPr>
  </w:style>
  <w:style w:type="numbering" w:customStyle="1" w:styleId="Style1">
    <w:name w:val="Style1"/>
    <w:uiPriority w:val="99"/>
    <w:rsid w:val="00993F42"/>
    <w:pPr>
      <w:numPr>
        <w:numId w:val="3"/>
      </w:numPr>
    </w:pPr>
  </w:style>
  <w:style w:type="numbering" w:customStyle="1" w:styleId="Style2">
    <w:name w:val="Style2"/>
    <w:uiPriority w:val="99"/>
    <w:rsid w:val="00993F42"/>
    <w:pPr>
      <w:numPr>
        <w:numId w:val="4"/>
      </w:numPr>
    </w:pPr>
  </w:style>
  <w:style w:type="paragraph" w:customStyle="1" w:styleId="TitlesforContents">
    <w:name w:val="Titles for Contents"/>
    <w:basedOn w:val="Heading1"/>
    <w:next w:val="Normal"/>
    <w:rsid w:val="00993F42"/>
    <w:pPr>
      <w:keepLines w:val="0"/>
      <w:pBdr>
        <w:bottom w:val="single" w:sz="6" w:space="1" w:color="auto"/>
      </w:pBdr>
      <w:tabs>
        <w:tab w:val="num" w:pos="432"/>
        <w:tab w:val="num" w:pos="932"/>
      </w:tabs>
      <w:spacing w:before="120" w:after="120" w:line="240" w:lineRule="auto"/>
      <w:ind w:left="932" w:hanging="432"/>
      <w:outlineLvl w:val="9"/>
    </w:pPr>
    <w:rPr>
      <w:rFonts w:ascii="Arial" w:eastAsia="Times New Roman" w:hAnsi="Arial" w:cs="Arial"/>
      <w:b/>
      <w:smallCaps/>
      <w:color w:val="800000"/>
      <w:sz w:val="28"/>
      <w:szCs w:val="28"/>
    </w:rPr>
  </w:style>
  <w:style w:type="numbering" w:customStyle="1" w:styleId="Style3">
    <w:name w:val="Style3"/>
    <w:uiPriority w:val="99"/>
    <w:rsid w:val="00993F42"/>
    <w:pPr>
      <w:numPr>
        <w:numId w:val="6"/>
      </w:numPr>
    </w:pPr>
  </w:style>
  <w:style w:type="numbering" w:customStyle="1" w:styleId="Style4">
    <w:name w:val="Style4"/>
    <w:uiPriority w:val="99"/>
    <w:rsid w:val="00993F42"/>
    <w:pPr>
      <w:numPr>
        <w:numId w:val="7"/>
      </w:numPr>
    </w:pPr>
  </w:style>
  <w:style w:type="numbering" w:customStyle="1" w:styleId="Style5">
    <w:name w:val="Style5"/>
    <w:uiPriority w:val="99"/>
    <w:rsid w:val="00993F42"/>
    <w:pPr>
      <w:numPr>
        <w:numId w:val="10"/>
      </w:numPr>
    </w:pPr>
  </w:style>
  <w:style w:type="numbering" w:customStyle="1" w:styleId="Style6">
    <w:name w:val="Style6"/>
    <w:uiPriority w:val="99"/>
    <w:rsid w:val="00993F42"/>
    <w:pPr>
      <w:numPr>
        <w:numId w:val="11"/>
      </w:numPr>
    </w:pPr>
  </w:style>
  <w:style w:type="numbering" w:customStyle="1" w:styleId="Style7">
    <w:name w:val="Style7"/>
    <w:uiPriority w:val="99"/>
    <w:rsid w:val="00993F42"/>
    <w:pPr>
      <w:numPr>
        <w:numId w:val="12"/>
      </w:numPr>
    </w:pPr>
  </w:style>
  <w:style w:type="numbering" w:customStyle="1" w:styleId="Style8">
    <w:name w:val="Style8"/>
    <w:uiPriority w:val="99"/>
    <w:rsid w:val="00993F42"/>
    <w:pPr>
      <w:numPr>
        <w:numId w:val="13"/>
      </w:numPr>
    </w:pPr>
  </w:style>
  <w:style w:type="numbering" w:customStyle="1" w:styleId="Style9">
    <w:name w:val="Style9"/>
    <w:uiPriority w:val="99"/>
    <w:rsid w:val="00993F42"/>
    <w:pPr>
      <w:numPr>
        <w:numId w:val="14"/>
      </w:numPr>
    </w:pPr>
  </w:style>
  <w:style w:type="numbering" w:customStyle="1" w:styleId="Style10">
    <w:name w:val="Style10"/>
    <w:uiPriority w:val="99"/>
    <w:rsid w:val="00993F42"/>
    <w:pPr>
      <w:numPr>
        <w:numId w:val="15"/>
      </w:numPr>
    </w:pPr>
  </w:style>
  <w:style w:type="numbering" w:customStyle="1" w:styleId="Style11">
    <w:name w:val="Style11"/>
    <w:uiPriority w:val="99"/>
    <w:rsid w:val="00993F42"/>
    <w:pPr>
      <w:numPr>
        <w:numId w:val="16"/>
      </w:numPr>
    </w:pPr>
  </w:style>
  <w:style w:type="numbering" w:customStyle="1" w:styleId="Style12">
    <w:name w:val="Style12"/>
    <w:uiPriority w:val="99"/>
    <w:rsid w:val="00993F42"/>
    <w:pPr>
      <w:numPr>
        <w:numId w:val="17"/>
      </w:numPr>
    </w:pPr>
  </w:style>
  <w:style w:type="numbering" w:customStyle="1" w:styleId="Style13">
    <w:name w:val="Style13"/>
    <w:uiPriority w:val="99"/>
    <w:rsid w:val="00993F42"/>
    <w:pPr>
      <w:numPr>
        <w:numId w:val="18"/>
      </w:numPr>
    </w:pPr>
  </w:style>
  <w:style w:type="numbering" w:customStyle="1" w:styleId="Style14">
    <w:name w:val="Style14"/>
    <w:uiPriority w:val="99"/>
    <w:rsid w:val="00993F42"/>
    <w:pPr>
      <w:numPr>
        <w:numId w:val="20"/>
      </w:numPr>
    </w:pPr>
  </w:style>
  <w:style w:type="numbering" w:customStyle="1" w:styleId="Style15">
    <w:name w:val="Style15"/>
    <w:uiPriority w:val="99"/>
    <w:rsid w:val="00993F42"/>
    <w:pPr>
      <w:numPr>
        <w:numId w:val="21"/>
      </w:numPr>
    </w:pPr>
  </w:style>
  <w:style w:type="numbering" w:customStyle="1" w:styleId="Style16">
    <w:name w:val="Style16"/>
    <w:uiPriority w:val="99"/>
    <w:rsid w:val="00993F42"/>
    <w:pPr>
      <w:numPr>
        <w:numId w:val="22"/>
      </w:numPr>
    </w:pPr>
  </w:style>
  <w:style w:type="numbering" w:customStyle="1" w:styleId="Style17">
    <w:name w:val="Style17"/>
    <w:uiPriority w:val="99"/>
    <w:rsid w:val="00993F42"/>
    <w:pPr>
      <w:numPr>
        <w:numId w:val="23"/>
      </w:numPr>
    </w:pPr>
  </w:style>
  <w:style w:type="numbering" w:customStyle="1" w:styleId="Style18">
    <w:name w:val="Style18"/>
    <w:uiPriority w:val="99"/>
    <w:rsid w:val="00993F42"/>
    <w:pPr>
      <w:numPr>
        <w:numId w:val="24"/>
      </w:numPr>
    </w:pPr>
  </w:style>
  <w:style w:type="numbering" w:customStyle="1" w:styleId="Style19">
    <w:name w:val="Style19"/>
    <w:uiPriority w:val="99"/>
    <w:rsid w:val="00993F42"/>
    <w:pPr>
      <w:numPr>
        <w:numId w:val="25"/>
      </w:numPr>
    </w:pPr>
  </w:style>
  <w:style w:type="paragraph" w:customStyle="1" w:styleId="Paragraph">
    <w:name w:val="Paragraph"/>
    <w:basedOn w:val="Normal"/>
    <w:next w:val="Normal"/>
    <w:rsid w:val="00993F42"/>
    <w:pPr>
      <w:autoSpaceDE w:val="0"/>
      <w:autoSpaceDN w:val="0"/>
      <w:adjustRightInd w:val="0"/>
      <w:spacing w:before="120" w:after="120" w:line="240" w:lineRule="auto"/>
      <w:jc w:val="both"/>
    </w:pPr>
    <w:rPr>
      <w:rFonts w:ascii="Arial" w:eastAsia="Times New Roman" w:hAnsi="Arial" w:cs="Times New Roman"/>
      <w:sz w:val="20"/>
      <w:szCs w:val="20"/>
    </w:rPr>
  </w:style>
  <w:style w:type="numbering" w:customStyle="1" w:styleId="Style20">
    <w:name w:val="Style20"/>
    <w:uiPriority w:val="99"/>
    <w:rsid w:val="00993F42"/>
    <w:pPr>
      <w:numPr>
        <w:numId w:val="29"/>
      </w:numPr>
    </w:pPr>
  </w:style>
  <w:style w:type="numbering" w:customStyle="1" w:styleId="Style21">
    <w:name w:val="Style21"/>
    <w:uiPriority w:val="99"/>
    <w:rsid w:val="00993F42"/>
    <w:pPr>
      <w:numPr>
        <w:numId w:val="30"/>
      </w:numPr>
    </w:pPr>
  </w:style>
  <w:style w:type="numbering" w:customStyle="1" w:styleId="Style22">
    <w:name w:val="Style22"/>
    <w:uiPriority w:val="99"/>
    <w:rsid w:val="00993F42"/>
    <w:pPr>
      <w:numPr>
        <w:numId w:val="33"/>
      </w:numPr>
    </w:pPr>
  </w:style>
  <w:style w:type="numbering" w:customStyle="1" w:styleId="Style23">
    <w:name w:val="Style23"/>
    <w:uiPriority w:val="99"/>
    <w:rsid w:val="00993F42"/>
    <w:pPr>
      <w:numPr>
        <w:numId w:val="34"/>
      </w:numPr>
    </w:pPr>
  </w:style>
  <w:style w:type="numbering" w:customStyle="1" w:styleId="Style24">
    <w:name w:val="Style24"/>
    <w:uiPriority w:val="99"/>
    <w:rsid w:val="00993F42"/>
    <w:pPr>
      <w:numPr>
        <w:numId w:val="35"/>
      </w:numPr>
    </w:pPr>
  </w:style>
  <w:style w:type="numbering" w:customStyle="1" w:styleId="Style25">
    <w:name w:val="Style25"/>
    <w:uiPriority w:val="99"/>
    <w:rsid w:val="00993F42"/>
    <w:pPr>
      <w:numPr>
        <w:numId w:val="36"/>
      </w:numPr>
    </w:pPr>
  </w:style>
  <w:style w:type="numbering" w:customStyle="1" w:styleId="Style26">
    <w:name w:val="Style26"/>
    <w:uiPriority w:val="99"/>
    <w:rsid w:val="00993F42"/>
    <w:pPr>
      <w:numPr>
        <w:numId w:val="37"/>
      </w:numPr>
    </w:pPr>
  </w:style>
  <w:style w:type="numbering" w:customStyle="1" w:styleId="Style27">
    <w:name w:val="Style27"/>
    <w:uiPriority w:val="99"/>
    <w:rsid w:val="00993F42"/>
    <w:pPr>
      <w:numPr>
        <w:numId w:val="38"/>
      </w:numPr>
    </w:pPr>
  </w:style>
  <w:style w:type="numbering" w:customStyle="1" w:styleId="Style28">
    <w:name w:val="Style28"/>
    <w:uiPriority w:val="99"/>
    <w:rsid w:val="00993F42"/>
    <w:pPr>
      <w:numPr>
        <w:numId w:val="39"/>
      </w:numPr>
    </w:pPr>
  </w:style>
  <w:style w:type="numbering" w:customStyle="1" w:styleId="Style29">
    <w:name w:val="Style29"/>
    <w:uiPriority w:val="99"/>
    <w:rsid w:val="00993F42"/>
    <w:pPr>
      <w:numPr>
        <w:numId w:val="40"/>
      </w:numPr>
    </w:pPr>
  </w:style>
  <w:style w:type="numbering" w:customStyle="1" w:styleId="Style30">
    <w:name w:val="Style30"/>
    <w:uiPriority w:val="99"/>
    <w:rsid w:val="00993F42"/>
    <w:pPr>
      <w:numPr>
        <w:numId w:val="41"/>
      </w:numPr>
    </w:pPr>
  </w:style>
  <w:style w:type="numbering" w:customStyle="1" w:styleId="Style31">
    <w:name w:val="Style31"/>
    <w:uiPriority w:val="99"/>
    <w:rsid w:val="00993F42"/>
    <w:pPr>
      <w:numPr>
        <w:numId w:val="42"/>
      </w:numPr>
    </w:pPr>
  </w:style>
  <w:style w:type="numbering" w:customStyle="1" w:styleId="Style32">
    <w:name w:val="Style32"/>
    <w:uiPriority w:val="99"/>
    <w:rsid w:val="00993F42"/>
    <w:pPr>
      <w:numPr>
        <w:numId w:val="43"/>
      </w:numPr>
    </w:pPr>
  </w:style>
  <w:style w:type="numbering" w:customStyle="1" w:styleId="Style33">
    <w:name w:val="Style33"/>
    <w:uiPriority w:val="99"/>
    <w:rsid w:val="00993F42"/>
    <w:pPr>
      <w:numPr>
        <w:numId w:val="44"/>
      </w:numPr>
    </w:pPr>
  </w:style>
  <w:style w:type="numbering" w:customStyle="1" w:styleId="Style34">
    <w:name w:val="Style34"/>
    <w:uiPriority w:val="99"/>
    <w:rsid w:val="00993F42"/>
    <w:pPr>
      <w:numPr>
        <w:numId w:val="45"/>
      </w:numPr>
    </w:pPr>
  </w:style>
  <w:style w:type="numbering" w:customStyle="1" w:styleId="Style35">
    <w:name w:val="Style35"/>
    <w:uiPriority w:val="99"/>
    <w:rsid w:val="00993F42"/>
    <w:pPr>
      <w:numPr>
        <w:numId w:val="46"/>
      </w:numPr>
    </w:pPr>
  </w:style>
  <w:style w:type="numbering" w:customStyle="1" w:styleId="Style36">
    <w:name w:val="Style36"/>
    <w:uiPriority w:val="99"/>
    <w:rsid w:val="00993F42"/>
    <w:pPr>
      <w:numPr>
        <w:numId w:val="47"/>
      </w:numPr>
    </w:pPr>
  </w:style>
  <w:style w:type="numbering" w:customStyle="1" w:styleId="Style37">
    <w:name w:val="Style37"/>
    <w:uiPriority w:val="99"/>
    <w:rsid w:val="00993F42"/>
    <w:pPr>
      <w:numPr>
        <w:numId w:val="48"/>
      </w:numPr>
    </w:pPr>
  </w:style>
  <w:style w:type="numbering" w:customStyle="1" w:styleId="Style38">
    <w:name w:val="Style38"/>
    <w:uiPriority w:val="99"/>
    <w:rsid w:val="00993F42"/>
    <w:pPr>
      <w:numPr>
        <w:numId w:val="49"/>
      </w:numPr>
    </w:pPr>
  </w:style>
  <w:style w:type="numbering" w:customStyle="1" w:styleId="Style39">
    <w:name w:val="Style39"/>
    <w:uiPriority w:val="99"/>
    <w:rsid w:val="00993F42"/>
    <w:pPr>
      <w:numPr>
        <w:numId w:val="50"/>
      </w:numPr>
    </w:pPr>
  </w:style>
  <w:style w:type="numbering" w:customStyle="1" w:styleId="Style40">
    <w:name w:val="Style40"/>
    <w:uiPriority w:val="99"/>
    <w:rsid w:val="00993F42"/>
    <w:pPr>
      <w:numPr>
        <w:numId w:val="53"/>
      </w:numPr>
    </w:pPr>
  </w:style>
  <w:style w:type="numbering" w:customStyle="1" w:styleId="Style41">
    <w:name w:val="Style41"/>
    <w:uiPriority w:val="99"/>
    <w:rsid w:val="00993F42"/>
    <w:pPr>
      <w:numPr>
        <w:numId w:val="54"/>
      </w:numPr>
    </w:pPr>
  </w:style>
  <w:style w:type="numbering" w:customStyle="1" w:styleId="Style42">
    <w:name w:val="Style42"/>
    <w:uiPriority w:val="99"/>
    <w:rsid w:val="00993F42"/>
    <w:pPr>
      <w:numPr>
        <w:numId w:val="55"/>
      </w:numPr>
    </w:pPr>
  </w:style>
  <w:style w:type="numbering" w:customStyle="1" w:styleId="Style43">
    <w:name w:val="Style43"/>
    <w:uiPriority w:val="99"/>
    <w:rsid w:val="00993F42"/>
    <w:pPr>
      <w:numPr>
        <w:numId w:val="56"/>
      </w:numPr>
    </w:pPr>
  </w:style>
  <w:style w:type="paragraph" w:customStyle="1" w:styleId="EYTableText">
    <w:name w:val="EY Table Text"/>
    <w:basedOn w:val="Normal"/>
    <w:link w:val="EYTableTextCharChar"/>
    <w:autoRedefine/>
    <w:rsid w:val="00993F42"/>
    <w:pPr>
      <w:overflowPunct w:val="0"/>
      <w:autoSpaceDE w:val="0"/>
      <w:autoSpaceDN w:val="0"/>
      <w:adjustRightInd w:val="0"/>
      <w:spacing w:before="80" w:after="80" w:line="240" w:lineRule="auto"/>
      <w:jc w:val="both"/>
      <w:textAlignment w:val="baseline"/>
    </w:pPr>
    <w:rPr>
      <w:rFonts w:ascii="Arial" w:eastAsia="Times New Roman" w:hAnsi="Arial" w:cs="Arial"/>
      <w:iCs/>
      <w:color w:val="FF0000"/>
      <w:sz w:val="20"/>
      <w:szCs w:val="24"/>
    </w:rPr>
  </w:style>
  <w:style w:type="character" w:customStyle="1" w:styleId="EYTableTextCharChar">
    <w:name w:val="EY Table Text Char Char"/>
    <w:basedOn w:val="DefaultParagraphFont"/>
    <w:link w:val="EYTableText"/>
    <w:rsid w:val="00993F42"/>
    <w:rPr>
      <w:rFonts w:ascii="Arial" w:eastAsia="Times New Roman" w:hAnsi="Arial" w:cs="Arial"/>
      <w:iCs/>
      <w:color w:val="FF0000"/>
      <w:sz w:val="20"/>
      <w:szCs w:val="24"/>
    </w:rPr>
  </w:style>
  <w:style w:type="numbering" w:customStyle="1" w:styleId="Style44">
    <w:name w:val="Style44"/>
    <w:uiPriority w:val="99"/>
    <w:rsid w:val="00993F42"/>
    <w:pPr>
      <w:numPr>
        <w:numId w:val="57"/>
      </w:numPr>
    </w:pPr>
  </w:style>
  <w:style w:type="numbering" w:customStyle="1" w:styleId="Style45">
    <w:name w:val="Style45"/>
    <w:uiPriority w:val="99"/>
    <w:rsid w:val="00993F42"/>
    <w:pPr>
      <w:numPr>
        <w:numId w:val="58"/>
      </w:numPr>
    </w:pPr>
  </w:style>
  <w:style w:type="numbering" w:customStyle="1" w:styleId="Style46">
    <w:name w:val="Style46"/>
    <w:uiPriority w:val="99"/>
    <w:rsid w:val="00993F42"/>
    <w:pPr>
      <w:numPr>
        <w:numId w:val="59"/>
      </w:numPr>
    </w:pPr>
  </w:style>
  <w:style w:type="numbering" w:customStyle="1" w:styleId="Style47">
    <w:name w:val="Style47"/>
    <w:uiPriority w:val="99"/>
    <w:rsid w:val="00993F42"/>
    <w:pPr>
      <w:numPr>
        <w:numId w:val="60"/>
      </w:numPr>
    </w:pPr>
  </w:style>
  <w:style w:type="numbering" w:customStyle="1" w:styleId="Style48">
    <w:name w:val="Style48"/>
    <w:uiPriority w:val="99"/>
    <w:rsid w:val="00993F42"/>
    <w:pPr>
      <w:numPr>
        <w:numId w:val="61"/>
      </w:numPr>
    </w:pPr>
  </w:style>
  <w:style w:type="numbering" w:customStyle="1" w:styleId="Style49">
    <w:name w:val="Style49"/>
    <w:uiPriority w:val="99"/>
    <w:rsid w:val="00993F42"/>
    <w:pPr>
      <w:numPr>
        <w:numId w:val="62"/>
      </w:numPr>
    </w:pPr>
  </w:style>
  <w:style w:type="numbering" w:customStyle="1" w:styleId="Style50">
    <w:name w:val="Style50"/>
    <w:uiPriority w:val="99"/>
    <w:rsid w:val="00993F42"/>
    <w:pPr>
      <w:numPr>
        <w:numId w:val="63"/>
      </w:numPr>
    </w:pPr>
  </w:style>
  <w:style w:type="numbering" w:customStyle="1" w:styleId="Style51">
    <w:name w:val="Style51"/>
    <w:uiPriority w:val="99"/>
    <w:rsid w:val="00993F42"/>
    <w:pPr>
      <w:numPr>
        <w:numId w:val="64"/>
      </w:numPr>
    </w:pPr>
  </w:style>
  <w:style w:type="numbering" w:customStyle="1" w:styleId="Style52">
    <w:name w:val="Style52"/>
    <w:uiPriority w:val="99"/>
    <w:rsid w:val="00993F42"/>
    <w:pPr>
      <w:numPr>
        <w:numId w:val="65"/>
      </w:numPr>
    </w:pPr>
  </w:style>
  <w:style w:type="numbering" w:customStyle="1" w:styleId="Style53">
    <w:name w:val="Style53"/>
    <w:uiPriority w:val="99"/>
    <w:rsid w:val="00993F42"/>
    <w:pPr>
      <w:numPr>
        <w:numId w:val="66"/>
      </w:numPr>
    </w:pPr>
  </w:style>
  <w:style w:type="numbering" w:customStyle="1" w:styleId="Style54">
    <w:name w:val="Style54"/>
    <w:uiPriority w:val="99"/>
    <w:rsid w:val="00993F42"/>
    <w:pPr>
      <w:numPr>
        <w:numId w:val="67"/>
      </w:numPr>
    </w:pPr>
  </w:style>
  <w:style w:type="numbering" w:customStyle="1" w:styleId="Style55">
    <w:name w:val="Style55"/>
    <w:uiPriority w:val="99"/>
    <w:rsid w:val="00993F42"/>
    <w:pPr>
      <w:numPr>
        <w:numId w:val="68"/>
      </w:numPr>
    </w:pPr>
  </w:style>
  <w:style w:type="numbering" w:customStyle="1" w:styleId="Style56">
    <w:name w:val="Style56"/>
    <w:uiPriority w:val="99"/>
    <w:rsid w:val="00993F42"/>
    <w:pPr>
      <w:numPr>
        <w:numId w:val="69"/>
      </w:numPr>
    </w:pPr>
  </w:style>
  <w:style w:type="numbering" w:customStyle="1" w:styleId="Style57">
    <w:name w:val="Style57"/>
    <w:uiPriority w:val="99"/>
    <w:rsid w:val="00993F42"/>
    <w:pPr>
      <w:numPr>
        <w:numId w:val="70"/>
      </w:numPr>
    </w:pPr>
  </w:style>
  <w:style w:type="numbering" w:customStyle="1" w:styleId="Style58">
    <w:name w:val="Style58"/>
    <w:uiPriority w:val="99"/>
    <w:rsid w:val="00993F42"/>
    <w:pPr>
      <w:numPr>
        <w:numId w:val="71"/>
      </w:numPr>
    </w:pPr>
  </w:style>
  <w:style w:type="numbering" w:customStyle="1" w:styleId="Style59">
    <w:name w:val="Style59"/>
    <w:uiPriority w:val="99"/>
    <w:rsid w:val="00993F42"/>
    <w:pPr>
      <w:numPr>
        <w:numId w:val="72"/>
      </w:numPr>
    </w:pPr>
  </w:style>
  <w:style w:type="numbering" w:customStyle="1" w:styleId="Style60">
    <w:name w:val="Style60"/>
    <w:uiPriority w:val="99"/>
    <w:rsid w:val="00993F42"/>
    <w:pPr>
      <w:numPr>
        <w:numId w:val="73"/>
      </w:numPr>
    </w:pPr>
  </w:style>
  <w:style w:type="numbering" w:customStyle="1" w:styleId="Style61">
    <w:name w:val="Style61"/>
    <w:uiPriority w:val="99"/>
    <w:rsid w:val="00993F42"/>
    <w:pPr>
      <w:numPr>
        <w:numId w:val="74"/>
      </w:numPr>
    </w:pPr>
  </w:style>
  <w:style w:type="numbering" w:customStyle="1" w:styleId="Style62">
    <w:name w:val="Style62"/>
    <w:uiPriority w:val="99"/>
    <w:rsid w:val="00993F42"/>
    <w:pPr>
      <w:numPr>
        <w:numId w:val="75"/>
      </w:numPr>
    </w:pPr>
  </w:style>
  <w:style w:type="numbering" w:customStyle="1" w:styleId="Style63">
    <w:name w:val="Style63"/>
    <w:uiPriority w:val="99"/>
    <w:rsid w:val="00993F42"/>
    <w:pPr>
      <w:numPr>
        <w:numId w:val="76"/>
      </w:numPr>
    </w:pPr>
  </w:style>
  <w:style w:type="numbering" w:customStyle="1" w:styleId="Style64">
    <w:name w:val="Style64"/>
    <w:uiPriority w:val="99"/>
    <w:rsid w:val="00993F42"/>
    <w:pPr>
      <w:numPr>
        <w:numId w:val="77"/>
      </w:numPr>
    </w:pPr>
  </w:style>
  <w:style w:type="numbering" w:customStyle="1" w:styleId="Style65">
    <w:name w:val="Style65"/>
    <w:uiPriority w:val="99"/>
    <w:rsid w:val="00993F42"/>
    <w:pPr>
      <w:numPr>
        <w:numId w:val="78"/>
      </w:numPr>
    </w:pPr>
  </w:style>
  <w:style w:type="numbering" w:customStyle="1" w:styleId="Style66">
    <w:name w:val="Style66"/>
    <w:uiPriority w:val="99"/>
    <w:rsid w:val="00993F42"/>
    <w:pPr>
      <w:numPr>
        <w:numId w:val="80"/>
      </w:numPr>
    </w:pPr>
  </w:style>
  <w:style w:type="numbering" w:customStyle="1" w:styleId="Style67">
    <w:name w:val="Style67"/>
    <w:uiPriority w:val="99"/>
    <w:rsid w:val="00993F42"/>
    <w:pPr>
      <w:numPr>
        <w:numId w:val="81"/>
      </w:numPr>
    </w:pPr>
  </w:style>
  <w:style w:type="numbering" w:customStyle="1" w:styleId="Style68">
    <w:name w:val="Style68"/>
    <w:uiPriority w:val="99"/>
    <w:rsid w:val="00993F42"/>
    <w:pPr>
      <w:numPr>
        <w:numId w:val="82"/>
      </w:numPr>
    </w:pPr>
  </w:style>
  <w:style w:type="numbering" w:customStyle="1" w:styleId="Style69">
    <w:name w:val="Style69"/>
    <w:uiPriority w:val="99"/>
    <w:rsid w:val="00993F42"/>
    <w:pPr>
      <w:numPr>
        <w:numId w:val="83"/>
      </w:numPr>
    </w:pPr>
  </w:style>
  <w:style w:type="numbering" w:customStyle="1" w:styleId="Style70">
    <w:name w:val="Style70"/>
    <w:uiPriority w:val="99"/>
    <w:rsid w:val="00993F42"/>
    <w:pPr>
      <w:numPr>
        <w:numId w:val="84"/>
      </w:numPr>
    </w:pPr>
  </w:style>
  <w:style w:type="numbering" w:customStyle="1" w:styleId="Style71">
    <w:name w:val="Style71"/>
    <w:uiPriority w:val="99"/>
    <w:rsid w:val="00993F42"/>
    <w:pPr>
      <w:numPr>
        <w:numId w:val="85"/>
      </w:numPr>
    </w:pPr>
  </w:style>
  <w:style w:type="numbering" w:customStyle="1" w:styleId="Style72">
    <w:name w:val="Style72"/>
    <w:uiPriority w:val="99"/>
    <w:rsid w:val="00993F42"/>
    <w:pPr>
      <w:numPr>
        <w:numId w:val="95"/>
      </w:numPr>
    </w:pPr>
  </w:style>
  <w:style w:type="numbering" w:customStyle="1" w:styleId="Style73">
    <w:name w:val="Style73"/>
    <w:uiPriority w:val="99"/>
    <w:rsid w:val="00993F42"/>
    <w:pPr>
      <w:numPr>
        <w:numId w:val="96"/>
      </w:numPr>
    </w:pPr>
  </w:style>
  <w:style w:type="table" w:customStyle="1" w:styleId="TableGrid2">
    <w:name w:val="Table Grid2"/>
    <w:basedOn w:val="TableNormal"/>
    <w:next w:val="TableGrid"/>
    <w:rsid w:val="000E4AC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313105">
      <w:bodyDiv w:val="1"/>
      <w:marLeft w:val="0"/>
      <w:marRight w:val="0"/>
      <w:marTop w:val="0"/>
      <w:marBottom w:val="0"/>
      <w:divBdr>
        <w:top w:val="none" w:sz="0" w:space="0" w:color="auto"/>
        <w:left w:val="none" w:sz="0" w:space="0" w:color="auto"/>
        <w:bottom w:val="none" w:sz="0" w:space="0" w:color="auto"/>
        <w:right w:val="none" w:sz="0" w:space="0" w:color="auto"/>
      </w:divBdr>
    </w:div>
    <w:div w:id="1908489924">
      <w:bodyDiv w:val="1"/>
      <w:marLeft w:val="0"/>
      <w:marRight w:val="0"/>
      <w:marTop w:val="0"/>
      <w:marBottom w:val="0"/>
      <w:divBdr>
        <w:top w:val="none" w:sz="0" w:space="0" w:color="auto"/>
        <w:left w:val="none" w:sz="0" w:space="0" w:color="auto"/>
        <w:bottom w:val="none" w:sz="0" w:space="0" w:color="auto"/>
        <w:right w:val="none" w:sz="0" w:space="0" w:color="auto"/>
      </w:divBdr>
    </w:div>
    <w:div w:id="1993219731">
      <w:bodyDiv w:val="1"/>
      <w:marLeft w:val="0"/>
      <w:marRight w:val="0"/>
      <w:marTop w:val="0"/>
      <w:marBottom w:val="0"/>
      <w:divBdr>
        <w:top w:val="none" w:sz="0" w:space="0" w:color="auto"/>
        <w:left w:val="none" w:sz="0" w:space="0" w:color="auto"/>
        <w:bottom w:val="none" w:sz="0" w:space="0" w:color="auto"/>
        <w:right w:val="none" w:sz="0" w:space="0" w:color="auto"/>
      </w:divBdr>
    </w:div>
    <w:div w:id="2044356609">
      <w:bodyDiv w:val="1"/>
      <w:marLeft w:val="0"/>
      <w:marRight w:val="0"/>
      <w:marTop w:val="0"/>
      <w:marBottom w:val="0"/>
      <w:divBdr>
        <w:top w:val="none" w:sz="0" w:space="0" w:color="auto"/>
        <w:left w:val="none" w:sz="0" w:space="0" w:color="auto"/>
        <w:bottom w:val="none" w:sz="0" w:space="0" w:color="auto"/>
        <w:right w:val="none" w:sz="0" w:space="0" w:color="auto"/>
      </w:divBdr>
      <w:divsChild>
        <w:div w:id="793207584">
          <w:marLeft w:val="750"/>
          <w:marRight w:val="0"/>
          <w:marTop w:val="0"/>
          <w:marBottom w:val="0"/>
          <w:divBdr>
            <w:top w:val="none" w:sz="0" w:space="0" w:color="auto"/>
            <w:left w:val="none" w:sz="0" w:space="0" w:color="auto"/>
            <w:bottom w:val="none" w:sz="0" w:space="0" w:color="auto"/>
            <w:right w:val="none" w:sz="0" w:space="0" w:color="auto"/>
          </w:divBdr>
          <w:divsChild>
            <w:div w:id="108122021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7488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1.png@01CFC536.59E85D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ADF54-D1F0-4673-B123-B553C0AB3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9094</Words>
  <Characters>51841</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SeifEldin Azhari Abd Elrahman NourEldin</dc:creator>
  <cp:keywords/>
  <dc:description/>
  <cp:lastModifiedBy>SeifEldin Azhari Abd Elrahman NourEldin</cp:lastModifiedBy>
  <cp:revision>16</cp:revision>
  <cp:lastPrinted>2018-05-08T10:11:00Z</cp:lastPrinted>
  <dcterms:created xsi:type="dcterms:W3CDTF">2018-03-01T09:54:00Z</dcterms:created>
  <dcterms:modified xsi:type="dcterms:W3CDTF">2018-05-08T10:12:00Z</dcterms:modified>
</cp:coreProperties>
</file>